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40232">
      <w:pPr>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房屋安全鉴定合同</w:t>
      </w:r>
    </w:p>
    <w:p w14:paraId="6F3513F3">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w:t>
      </w:r>
    </w:p>
    <w:p w14:paraId="624B3EAC">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甲方（委托人）：</w:t>
      </w:r>
    </w:p>
    <w:p w14:paraId="681ADDB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30DA82E5">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
    <w:p w14:paraId="5786429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158889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21A62BE0">
      <w:pPr>
        <w:spacing w:line="560" w:lineRule="exact"/>
        <w:rPr>
          <w:rFonts w:hint="eastAsia" w:ascii="仿宋_GB2312" w:hAnsi="仿宋_GB2312" w:eastAsia="仿宋_GB2312" w:cs="仿宋_GB2312"/>
          <w:sz w:val="32"/>
          <w:szCs w:val="32"/>
        </w:rPr>
      </w:pPr>
    </w:p>
    <w:p w14:paraId="298926E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乙方（受托人）：</w:t>
      </w:r>
    </w:p>
    <w:p w14:paraId="0DA5F48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32A3015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w:t>
      </w:r>
    </w:p>
    <w:p w14:paraId="32772AB7">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
    <w:p w14:paraId="20AE8C9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14:paraId="63545C1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双方经友好协商，根据《中华人民共和国民法典》及相关法律法规，遵循平等、自愿、公平和诚实信用的原则，达成如下协议：</w:t>
      </w:r>
    </w:p>
    <w:p w14:paraId="365DB306">
      <w:pPr>
        <w:pStyle w:val="2"/>
        <w:numPr>
          <w:ilvl w:val="255"/>
          <w:numId w:val="0"/>
        </w:num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标的、数量</w:t>
      </w:r>
    </w:p>
    <w:p w14:paraId="43A9D0C2">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lang w:eastAsia="zh-CN"/>
        </w:rPr>
        <w:t>江东新区</w:t>
      </w:r>
      <w:r>
        <w:rPr>
          <w:rFonts w:hint="eastAsia" w:ascii="仿宋_GB2312" w:hAnsi="仿宋_GB2312" w:eastAsia="仿宋_GB2312" w:cs="仿宋_GB2312"/>
          <w:kern w:val="0"/>
          <w:sz w:val="32"/>
          <w:szCs w:val="32"/>
          <w:lang w:val="en-US" w:eastAsia="zh-CN"/>
        </w:rPr>
        <w:t>1.5级企业港项目（一期）</w:t>
      </w:r>
      <w:r>
        <w:rPr>
          <w:rFonts w:hint="eastAsia" w:ascii="仿宋_GB2312" w:hAnsi="仿宋_GB2312" w:eastAsia="仿宋_GB2312" w:cs="仿宋_GB2312"/>
          <w:kern w:val="0"/>
          <w:sz w:val="32"/>
          <w:szCs w:val="32"/>
        </w:rPr>
        <w:t xml:space="preserve">及附属建筑物总建筑面积达 </w:t>
      </w:r>
      <w:r>
        <w:rPr>
          <w:rFonts w:hint="eastAsia" w:ascii="仿宋_GB2312" w:hAnsi="仿宋_GB2312" w:eastAsia="仿宋_GB2312" w:cs="仿宋_GB2312"/>
          <w:kern w:val="0"/>
          <w:sz w:val="32"/>
          <w:szCs w:val="32"/>
          <w:lang w:val="en-US" w:eastAsia="zh-CN"/>
        </w:rPr>
        <w:t>23223.13</w:t>
      </w:r>
      <w:r>
        <w:rPr>
          <w:rFonts w:hint="eastAsia" w:ascii="仿宋_GB2312" w:hAnsi="仿宋_GB2312" w:eastAsia="仿宋_GB2312" w:cs="仿宋_GB2312"/>
          <w:kern w:val="0"/>
          <w:sz w:val="32"/>
          <w:szCs w:val="32"/>
        </w:rPr>
        <w:t xml:space="preserve"> 平方米的建筑物进行全面房屋安全鉴定</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并出具合法有效的房屋安全鉴定报告，主要工作内容如下（包括但不限于）：</w:t>
      </w:r>
    </w:p>
    <w:p w14:paraId="64BA8BAD">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（1）现场检测：</w:t>
      </w:r>
    </w:p>
    <w:p w14:paraId="638D4695">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①混凝土抗压强度检测；</w:t>
      </w:r>
    </w:p>
    <w:p w14:paraId="3DD9C10F">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②)钢筋配置检测；</w:t>
      </w:r>
    </w:p>
    <w:p w14:paraId="65D02ABF">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③构件截面尺寸；</w:t>
      </w:r>
    </w:p>
    <w:p w14:paraId="7E04DA78">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④轴线尺寸；</w:t>
      </w:r>
    </w:p>
    <w:p w14:paraId="1B3E1BD1">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⑤混凝土钢筋保护层；</w:t>
      </w:r>
    </w:p>
    <w:p w14:paraId="38BDDBE5">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⑥现浇楼板厚度；</w:t>
      </w:r>
    </w:p>
    <w:p w14:paraId="66A9B828">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⑦建筑物层高检测：</w:t>
      </w:r>
    </w:p>
    <w:p w14:paraId="180AB9D0">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⑧建筑物垂直度观测；</w:t>
      </w:r>
    </w:p>
    <w:p w14:paraId="6E872DE3">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⑨工程外观质量检查结构布置调查。</w:t>
      </w:r>
    </w:p>
    <w:p w14:paraId="52F848B0">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（2）计算复核：</w:t>
      </w:r>
    </w:p>
    <w:p w14:paraId="1A095F15">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依据检测结果，采用结构软件对房屋结构承载能力按照现行规范进行计算分析及复核。</w:t>
      </w:r>
    </w:p>
    <w:p w14:paraId="7491659E">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（3）安全性鉴定：</w:t>
      </w:r>
    </w:p>
    <w:p w14:paraId="08F4590F">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根据检测结果及软件计算复核结果，对房屋现状进行安全性鉴定。</w:t>
      </w:r>
    </w:p>
    <w:p w14:paraId="21095544">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（4）抗震性鉴定：</w:t>
      </w:r>
    </w:p>
    <w:p w14:paraId="7E18C9BF">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根据检测结果及软件计算复核结果，对房屋现状进行抗震性鉴定。</w:t>
      </w:r>
    </w:p>
    <w:p w14:paraId="18009F7F">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（5）鉴定报告：</w:t>
      </w:r>
    </w:p>
    <w:p w14:paraId="6AF38F65">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综合以上计算分析结果，提出房屋安全性检测鉴定结论和抗震性鉴定结论，提出相应的处理建议，完成此次安全性和抗震性鉴定报告。</w:t>
      </w:r>
    </w:p>
    <w:p w14:paraId="1CD101BE">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（6）主要成果报告：</w:t>
      </w:r>
    </w:p>
    <w:p w14:paraId="193C86CE">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检测成果报告包含检测报告、检测图集以及照片集等构成，主要内容包括：</w:t>
      </w:r>
    </w:p>
    <w:p w14:paraId="420C49D4">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（1）检测报告应包含检测与评估依据、房屋检测概况、房屋结构特性、结构体系复核检测、结构材性检测、房屋变形测量、以及结构承载力验算等；</w:t>
      </w:r>
    </w:p>
    <w:p w14:paraId="6C791E4F">
      <w:pPr>
        <w:spacing w:line="560" w:lineRule="exact"/>
        <w:ind w:firstLine="611" w:firstLineChars="19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（2）检测图集包括标准层建筑平面图、结构平面图及计算结果等；</w:t>
      </w:r>
    </w:p>
    <w:p w14:paraId="7D8CA3CC">
      <w:pPr>
        <w:numPr>
          <w:ilvl w:val="255"/>
          <w:numId w:val="0"/>
        </w:num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（3）照片集包括房屋外立面及典型内部现状照片、现场检测工作照片及房屋主体结构完损状况照片、计算模型和计算书等。</w:t>
      </w:r>
    </w:p>
    <w:p w14:paraId="1774C6EB">
      <w:pPr>
        <w:spacing w:line="560" w:lineRule="exact"/>
        <w:ind w:firstLine="611" w:firstLineChars="1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二、工期要求：</w:t>
      </w:r>
    </w:p>
    <w:p w14:paraId="506EB013">
      <w:pPr>
        <w:pStyle w:val="2"/>
        <w:spacing w:line="560" w:lineRule="exact"/>
        <w:ind w:firstLine="640"/>
        <w:rPr>
          <w:rFonts w:hint="default" w:ascii="仿宋_GB2312" w:hAnsi="仿宋_GB2312" w:eastAsia="仿宋_GB2312" w:cs="仿宋_GB2312"/>
          <w:bCs/>
          <w:sz w:val="32"/>
          <w:szCs w:val="32"/>
          <w:u w:val="single"/>
          <w:lang w:val="en-US" w:eastAsia="zh-CN"/>
        </w:rPr>
      </w:pPr>
      <w:r>
        <w:rPr>
          <w:rFonts w:hint="eastAsia" w:ascii="仿宋_GB2312" w:hAnsi="仿宋_GB2312" w:eastAsia="仿宋_GB2312" w:cs="仿宋_GB2312"/>
          <w:bCs/>
          <w:sz w:val="32"/>
          <w:szCs w:val="32"/>
          <w:u w:val="single"/>
          <w:lang w:eastAsia="zh-CN"/>
        </w:rPr>
        <w:t>（</w:t>
      </w:r>
      <w:r>
        <w:rPr>
          <w:rFonts w:hint="eastAsia" w:ascii="仿宋_GB2312" w:hAnsi="仿宋_GB2312" w:eastAsia="仿宋_GB2312" w:cs="仿宋_GB2312"/>
          <w:bCs/>
          <w:sz w:val="32"/>
          <w:szCs w:val="32"/>
          <w:u w:val="single"/>
          <w:lang w:val="en-US" w:eastAsia="zh-CN"/>
        </w:rPr>
        <w:t>1</w:t>
      </w:r>
      <w:r>
        <w:rPr>
          <w:rFonts w:hint="eastAsia" w:ascii="仿宋_GB2312" w:hAnsi="仿宋_GB2312" w:eastAsia="仿宋_GB2312" w:cs="仿宋_GB2312"/>
          <w:bCs/>
          <w:sz w:val="32"/>
          <w:szCs w:val="32"/>
          <w:u w:val="single"/>
          <w:lang w:eastAsia="zh-CN"/>
        </w:rPr>
        <w:t>）签订合同且甲方发出送正式通知后起，乙方启动相关工作，在</w:t>
      </w:r>
      <w:r>
        <w:rPr>
          <w:rFonts w:hint="eastAsia" w:ascii="仿宋_GB2312" w:hAnsi="仿宋_GB2312" w:eastAsia="仿宋_GB2312" w:cs="仿宋_GB2312"/>
          <w:bCs/>
          <w:sz w:val="32"/>
          <w:szCs w:val="32"/>
          <w:u w:val="single"/>
          <w:lang w:val="en-US" w:eastAsia="zh-CN"/>
        </w:rPr>
        <w:t>甲方发出正式通知后XX日内完成所有安全鉴定相关工作。</w:t>
      </w:r>
    </w:p>
    <w:p w14:paraId="730C500E">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u w:val="single"/>
        </w:rPr>
        <w:t>（2）本工程安全鉴定费用不因工期的增减而进行调整。</w:t>
      </w:r>
    </w:p>
    <w:p w14:paraId="3A680DB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价格与支付方式</w:t>
      </w:r>
    </w:p>
    <w:p w14:paraId="44E2FD3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1.合同总价为</w:t>
      </w:r>
      <w:bookmarkStart w:id="0" w:name="OLE_LINK1"/>
      <w:r>
        <w:rPr>
          <w:rFonts w:hint="eastAsia" w:ascii="仿宋_GB2312" w:hAnsi="仿宋_GB2312" w:eastAsia="仿宋_GB2312" w:cs="仿宋_GB2312"/>
          <w:sz w:val="32"/>
          <w:szCs w:val="32"/>
        </w:rPr>
        <w:t>人民币[大写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小写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，不含税金额人民币[大写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），税率（</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w:t>
      </w:r>
      <w:bookmarkStart w:id="1" w:name="OLE_LINK2"/>
      <w:r>
        <w:rPr>
          <w:rFonts w:hint="eastAsia" w:ascii="仿宋_GB2312" w:hAnsi="仿宋_GB2312" w:eastAsia="仿宋_GB2312" w:cs="仿宋_GB2312"/>
          <w:sz w:val="32"/>
          <w:szCs w:val="32"/>
        </w:rPr>
        <w:t>该费用为综合含税包干价，包括人工费、差旅费、交通费、伙食费等因本次服务产生的所有费用，除本合同约定费用外，（付款方）无需再向</w:t>
      </w:r>
      <w:bookmarkStart w:id="2" w:name="OLE_LINK15"/>
      <w:r>
        <w:rPr>
          <w:rFonts w:hint="eastAsia" w:ascii="仿宋_GB2312" w:hAnsi="仿宋_GB2312" w:eastAsia="仿宋_GB2312" w:cs="仿宋_GB2312"/>
          <w:sz w:val="32"/>
          <w:szCs w:val="32"/>
        </w:rPr>
        <w:t>（收款方）</w:t>
      </w:r>
      <w:bookmarkEnd w:id="2"/>
      <w:r>
        <w:rPr>
          <w:rFonts w:hint="eastAsia" w:ascii="仿宋_GB2312" w:hAnsi="仿宋_GB2312" w:eastAsia="仿宋_GB2312" w:cs="仿宋_GB2312"/>
          <w:sz w:val="32"/>
          <w:szCs w:val="32"/>
        </w:rPr>
        <w:t>支付任何费用</w:t>
      </w:r>
      <w:bookmarkEnd w:id="1"/>
      <w:r>
        <w:rPr>
          <w:rFonts w:hint="eastAsia" w:ascii="仿宋_GB2312" w:hAnsi="仿宋_GB2312" w:eastAsia="仿宋_GB2312" w:cs="仿宋_GB2312"/>
          <w:sz w:val="32"/>
          <w:szCs w:val="32"/>
        </w:rPr>
        <w:t>。</w:t>
      </w:r>
    </w:p>
    <w:p w14:paraId="5319421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2.支付方式：</w:t>
      </w:r>
    </w:p>
    <w:p w14:paraId="57BD12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【一次性支付】乙方应完成合同约定全部工作内容，且经甲方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确认该成果文件后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eastAsia="zh-CN"/>
        </w:rPr>
        <w:t>合同总价</w:t>
      </w:r>
      <w:r>
        <w:rPr>
          <w:rFonts w:hint="eastAsia" w:ascii="仿宋_GB2312" w:hAnsi="仿宋_GB2312" w:eastAsia="仿宋_GB2312" w:cs="仿宋_GB2312"/>
          <w:sz w:val="32"/>
          <w:szCs w:val="32"/>
        </w:rPr>
        <w:t>，即（大写）人民币[</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xxx</w:t>
      </w:r>
      <w:r>
        <w:rPr>
          <w:rFonts w:hint="eastAsia" w:ascii="仿宋_GB2312" w:hAnsi="仿宋_GB2312" w:eastAsia="仿宋_GB2312" w:cs="仿宋_GB2312"/>
          <w:sz w:val="32"/>
          <w:szCs w:val="32"/>
        </w:rPr>
        <w:t>）至（收款方）指定账户。</w:t>
      </w:r>
    </w:p>
    <w:p w14:paraId="5CC872C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3.收付款账户</w:t>
      </w:r>
    </w:p>
    <w:p w14:paraId="10E8ED2E">
      <w:pPr>
        <w:spacing w:line="560" w:lineRule="exact"/>
        <w:ind w:firstLine="640" w:firstLineChars="200"/>
        <w:rPr>
          <w:rFonts w:hint="eastAsia" w:ascii="仿宋_GB2312" w:hAnsi="仿宋_GB2312" w:eastAsia="仿宋_GB2312" w:cs="仿宋_GB2312"/>
          <w:sz w:val="32"/>
          <w:szCs w:val="32"/>
        </w:rPr>
      </w:pPr>
      <w:bookmarkStart w:id="3" w:name="OLE_LINK16"/>
      <w:r>
        <w:rPr>
          <w:rFonts w:hint="eastAsia" w:ascii="仿宋_GB2312" w:hAnsi="仿宋_GB2312" w:eastAsia="仿宋_GB2312" w:cs="仿宋_GB2312"/>
          <w:sz w:val="32"/>
          <w:szCs w:val="32"/>
        </w:rPr>
        <w:t>[收款方]</w:t>
      </w:r>
      <w:bookmarkEnd w:id="3"/>
      <w:r>
        <w:rPr>
          <w:rFonts w:hint="eastAsia" w:ascii="仿宋_GB2312" w:hAnsi="仿宋_GB2312" w:eastAsia="仿宋_GB2312" w:cs="仿宋_GB2312"/>
          <w:sz w:val="32"/>
          <w:szCs w:val="32"/>
        </w:rPr>
        <w:t>：</w:t>
      </w:r>
    </w:p>
    <w:p w14:paraId="52DFB4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6B2A29C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5C05CA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户：</w:t>
      </w:r>
    </w:p>
    <w:p w14:paraId="124DE4C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0540FE69">
      <w:pPr>
        <w:spacing w:line="560" w:lineRule="exact"/>
        <w:ind w:firstLine="640" w:firstLineChars="200"/>
        <w:rPr>
          <w:rFonts w:hint="eastAsia" w:ascii="仿宋_GB2312" w:hAnsi="仿宋_GB2312" w:eastAsia="仿宋_GB2312" w:cs="仿宋_GB2312"/>
          <w:sz w:val="32"/>
          <w:szCs w:val="32"/>
        </w:rPr>
      </w:pPr>
    </w:p>
    <w:p w14:paraId="2EB55A1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w:t>
      </w:r>
    </w:p>
    <w:p w14:paraId="3351E0A4">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
    <w:p w14:paraId="6723BDE8">
      <w:pPr>
        <w:spacing w:line="560" w:lineRule="exact"/>
        <w:ind w:left="638" w:leftChars="304"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
    <w:p w14:paraId="1C5FDC8E">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
    <w:p w14:paraId="6E7E358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4.每次付款前，</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应提供合法有效的增值税专用发票，</w:t>
      </w:r>
      <w:r>
        <w:rPr>
          <w:rFonts w:hint="eastAsia" w:ascii="仿宋_GB2312" w:hAnsi="仿宋_GB2312" w:eastAsia="仿宋_GB2312" w:cs="仿宋_GB2312"/>
          <w:sz w:val="32"/>
          <w:szCs w:val="32"/>
          <w:lang w:eastAsia="zh-CN"/>
        </w:rPr>
        <w:t>甲方收到乙方发票后，</w:t>
      </w:r>
      <w:r>
        <w:rPr>
          <w:rFonts w:hint="eastAsia" w:ascii="仿宋_GB2312" w:hAnsi="仿宋_GB2312" w:eastAsia="仿宋_GB2312" w:cs="仿宋_GB2312"/>
          <w:sz w:val="32"/>
          <w:szCs w:val="32"/>
          <w:lang w:val="en-US" w:eastAsia="zh-CN"/>
        </w:rPr>
        <w:t>30天内支付合同价款，</w:t>
      </w:r>
      <w:r>
        <w:rPr>
          <w:rFonts w:hint="eastAsia" w:ascii="仿宋_GB2312" w:hAnsi="仿宋_GB2312" w:eastAsia="仿宋_GB2312" w:cs="仿宋_GB2312"/>
          <w:sz w:val="32"/>
          <w:szCs w:val="32"/>
        </w:rPr>
        <w:t>如因乙方提供发票延迟或不符合合同约定</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有权延期付款，并不承担任何责任，由此造成的损失由</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承担。如遇国家税率调整，则不含税价格不变，合同含税价及税率相应调整，</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7AD7FCB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作业技术要求</w:t>
      </w:r>
    </w:p>
    <w:p w14:paraId="4B06EABF">
      <w:pPr>
        <w:adjustRightInd w:val="0"/>
        <w:spacing w:after="120" w:line="560" w:lineRule="exact"/>
        <w:ind w:firstLine="48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质量标准：合格。符合包括但不限于以下标准、规范：</w:t>
      </w:r>
    </w:p>
    <w:p w14:paraId="63687B60">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《房产测量规范》（GB/T17986－2000）</w:t>
      </w:r>
    </w:p>
    <w:p w14:paraId="3A51F17C">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《建筑变形测量规范》JGJ8-2016；</w:t>
      </w:r>
    </w:p>
    <w:p w14:paraId="74A9F331">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《建筑结构检测技术标准》  GB/T 50344-2019；</w:t>
      </w:r>
    </w:p>
    <w:p w14:paraId="36E39424">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《回弹法检测混凝土抗压强度技术规程》JGJ/T 23-2011；</w:t>
      </w:r>
    </w:p>
    <w:p w14:paraId="53B6EDF0">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《钻芯法检测混凝土强度技术规程》JGJ384-2016；</w:t>
      </w:r>
    </w:p>
    <w:p w14:paraId="2BD2E741">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《民用建筑可靠性鉴定标准》GB 50292-2015；</w:t>
      </w:r>
    </w:p>
    <w:p w14:paraId="54FE8500">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原建筑设计图纸、检测合同及其它相关技术资料；</w:t>
      </w:r>
    </w:p>
    <w:p w14:paraId="4341296A">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《混凝土结构现场检测技术标准》(GB/T 50784-2013)。</w:t>
      </w:r>
    </w:p>
    <w:p w14:paraId="35DEAE3C">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房屋修缮方案以及历次修缮改造情况等相关资料；</w:t>
      </w:r>
    </w:p>
    <w:p w14:paraId="3ACF0EC3">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《建筑结构荷载规范》GB50009-2012；</w:t>
      </w:r>
    </w:p>
    <w:p w14:paraId="347615F3">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《混凝土结构设计规范》GB50010-2010（2015 年版）；</w:t>
      </w:r>
    </w:p>
    <w:p w14:paraId="3134CD37">
      <w:pPr>
        <w:numPr>
          <w:ilvl w:val="0"/>
          <w:numId w:val="1"/>
        </w:num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《建筑抗震鉴定标准》GB 50023-2009；</w:t>
      </w:r>
    </w:p>
    <w:p w14:paraId="51B18AD3">
      <w:p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13.《既有建筑鉴定与加固通用规范》GB 55021-2021。 </w:t>
      </w:r>
    </w:p>
    <w:p w14:paraId="2327A44F">
      <w:p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以上标准、规范以相关部门颁布的最新标准、规范为准。除上述标准外，由设区的市以上房地产行政主管部门依据上述标准制定的相关规定也可作为依据（与上述标准抵触的规定除外）。</w:t>
      </w:r>
    </w:p>
    <w:p w14:paraId="42D7348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 服务成果条款</w:t>
      </w:r>
    </w:p>
    <w:p w14:paraId="55060F7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1.服务成果体现形式：包括但不限于检测报告、检测图集以及照片集等构成，主要内容包括：</w:t>
      </w:r>
    </w:p>
    <w:p w14:paraId="648CBA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（1）检测报告应包含检测与评估依据、房屋检测概况、房屋结构特性、结构体系复核检测、结构材性检测、房屋变形测量、以及结构承载力验算等；</w:t>
      </w:r>
    </w:p>
    <w:p w14:paraId="05E056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（2）检测图集包括标准层建筑平面图、结构平面图及计算结果等；</w:t>
      </w:r>
    </w:p>
    <w:p w14:paraId="0A72C0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（3）照片集包括房屋外立面及典型内部现状照片、现场检测工作照片及房屋主体结构完损状况照片、计算模型和计算书等。</w:t>
      </w:r>
    </w:p>
    <w:p w14:paraId="6F4BD2C8">
      <w:pPr>
        <w:spacing w:line="560" w:lineRule="exact"/>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 xml:space="preserve">2.服务成果提交：乙方应在本项目期限内，即自合同签订之日起 </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 xml:space="preserve"> 个日历天内完成全部安全检测工作，并及时向甲方提交</w:t>
      </w:r>
      <w:r>
        <w:rPr>
          <w:rFonts w:hint="eastAsia" w:ascii="仿宋_GB2312" w:hAnsi="仿宋_GB2312" w:eastAsia="仿宋_GB2312" w:cs="仿宋_GB2312"/>
          <w:sz w:val="32"/>
          <w:szCs w:val="32"/>
          <w:lang w:eastAsia="zh-CN"/>
        </w:rPr>
        <w:t>包括纸质版及电子版安全检测成果报告</w:t>
      </w:r>
      <w:r>
        <w:rPr>
          <w:rFonts w:hint="eastAsia" w:ascii="仿宋_GB2312" w:hAnsi="仿宋_GB2312" w:eastAsia="仿宋_GB2312" w:cs="仿宋_GB2312"/>
          <w:sz w:val="32"/>
          <w:szCs w:val="32"/>
        </w:rPr>
        <w:t>及相关资料。</w:t>
      </w:r>
    </w:p>
    <w:p w14:paraId="4AE238AB">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3.服务成果验收：（1）受托人应当根据相关规范、规程及委托人要求保证成果质量并按合同服务期完成合同所要求的相关工作，并通过委托人及相关政府部门审批通过。所有安全检测成果</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原文件</w:t>
      </w:r>
      <w:r>
        <w:rPr>
          <w:rFonts w:hint="eastAsia" w:ascii="仿宋_GB2312" w:hAnsi="仿宋_GB2312" w:eastAsia="仿宋_GB2312" w:cs="仿宋_GB2312"/>
          <w:sz w:val="32"/>
          <w:szCs w:val="32"/>
          <w:lang w:eastAsia="zh-CN"/>
        </w:rPr>
        <w:t>应满足委托人需求的成果数量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lang w:val="en-US" w:eastAsia="zh-CN"/>
        </w:rPr>
        <w:t>5份纸质原文件</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电子版壹份。</w:t>
      </w:r>
    </w:p>
    <w:p w14:paraId="63A4D541">
      <w:pPr>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（2）委托人对安全检测结果有异议的，受托人应在收到反馈后7日内免费进行复测。</w:t>
      </w:r>
    </w:p>
    <w:p w14:paraId="4596165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第五条 双方权利义务</w:t>
      </w:r>
    </w:p>
    <w:p w14:paraId="29E4383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1、甲方的权利义务</w:t>
      </w:r>
    </w:p>
    <w:p w14:paraId="334D4E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（1）负责提供项目总平面图建施图纸、建设工程规划许可证、公司营业执照等所需材料（证件材料需复印件盖章），并保证其真实、合法、有效。</w:t>
      </w:r>
    </w:p>
    <w:p w14:paraId="37C2B6C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（2）按约定的付款方式、付款数额、付款时间向受托人支付费用。</w:t>
      </w:r>
    </w:p>
    <w:p w14:paraId="43EA7D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（3）由于委托人原因致使工作无法继续进行下去，或因委托人中途改变决定不需继续进行时，委托人受托人双方按实际工作量进行结算。</w:t>
      </w:r>
    </w:p>
    <w:p w14:paraId="15E270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非受托人原因在履约过程中产生的变更，经双方书面确认并办理正式变更手续后，委托人应按实际发生的工作量支付费用。若受托人超过2日仍未向委托人提交费用调整的书面材料的，视为受托人放弃该项要求及索赔。</w:t>
      </w:r>
    </w:p>
    <w:p w14:paraId="2AF209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受托人所提交设计本项目有关的工作成果的知识产权归委托人所有，委托人有权不受限制地自行合理、合法使用，受托人享有署名权。</w:t>
      </w:r>
    </w:p>
    <w:p w14:paraId="2257DF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2、乙方的权利义务</w:t>
      </w:r>
    </w:p>
    <w:p w14:paraId="201C0E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（1）应按国家、地区及行业有关技术规范、标准、规程组织专业人员按有关行业规范及主管部门颁发的文件进行并出具相关成果，对所出成果的数据负全部责任。</w:t>
      </w:r>
    </w:p>
    <w:p w14:paraId="6F6D37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（2）受托人应仔细阅读委托人提供的有关资料，并进行现场勘察，如发生资料和数据有误或者疑问的，受托人需在收到委托人提供的相关资料后7日历天内向委托人</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提出或</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询问，否则引起的责任由受托人承担。</w:t>
      </w:r>
    </w:p>
    <w:p w14:paraId="4BE407D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（3）按双方约定时间进行合同履约、及时向委托人提交成果报告。</w:t>
      </w:r>
    </w:p>
    <w:p w14:paraId="060E95B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由于受托人原因致使工作无法继续进行下去，或受托人未能及时履行本合同项下的相关合同义务，视为受托人单方面违约，委托人有权解除合同，受托人应向委托人支付合同总价30%的违约金，如因此给委托人造成损失的，受托人还应对造成的损失承担赔偿责任。</w:t>
      </w:r>
    </w:p>
    <w:p w14:paraId="7892143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（5）受托人不得将本合同标的全部或部分转包给第三方。 </w:t>
      </w:r>
    </w:p>
    <w:p w14:paraId="171EB5E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（6）受托人不得向第三方披露、转让委托人提供的图纸等技术经济材料。如发生以上情况，委托人将进行索赔。</w:t>
      </w:r>
    </w:p>
    <w:p w14:paraId="10347D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受托人应严格根据国家、地区及行业的有关政策、法规及规范要求，按时向委托人交付工作成果并严格控制质量。如果受托人提交的工作成果未被委托人或上级单位（或地区政府相关主管部门）认可，则受托人应继续修改并提交委托人上报，直至被委托人或上级单位（或地区政府相关主管部门）认可通过为止，此过程受托人不再另行收费。受托人经两次修改仍无法被委托人或上级单位（或地区政府相关主管部门）认可通过，委托人有权单方解除本合同，受托人应承担相应的违约责任。</w:t>
      </w:r>
    </w:p>
    <w:p w14:paraId="48C2BF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（8）如因所提交成果不准确造成的法律责任，全部由受托人承担，且应按本合同约定承担违约责任及赔偿责任。</w:t>
      </w:r>
    </w:p>
    <w:p w14:paraId="722E145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6CCE4CE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第六条 违约责任</w:t>
      </w:r>
    </w:p>
    <w:p w14:paraId="41682B7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任何一方违反本合同约定，应承担违约责任，赔偿对方因此遭受的损失。</w:t>
      </w:r>
    </w:p>
    <w:p w14:paraId="5458DC22">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1.乙方未按期履行合同义务，每逾期一日须按合同总价[1%]向甲方支付违约金，最高不超过合同总价的[30%]，逾期超过[30]日，</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方有权解除合同，</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方应向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方承担本合同总价[30%]的违约金，并须赔偿因此而给甲方造成的一切损失。</w:t>
      </w:r>
    </w:p>
    <w:p w14:paraId="7001E502">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2.如乙方延迟履行或未履行本合同项下其他义务的，甲方有权要求乙方继续履行或采取整改等其他补救措施，乙方仍未履行或未按期整改的，甲方有权解除本合同，同时有权要求乙方向甲方支付合同总金额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%的违约金，并承担因此给甲方造成的全部损失。</w:t>
      </w:r>
    </w:p>
    <w:p w14:paraId="13BB63B5">
      <w:pPr>
        <w:numPr>
          <w:ilvl w:val="255"/>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3.合同生效后，乙方单方面要求终止或解除合同的，乙方应向甲方支付合同总金额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％的违约金，退还甲方已支付的全部费用（如有），赔偿甲方因此而遭受的全部损失。</w:t>
      </w:r>
    </w:p>
    <w:p w14:paraId="716A98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发生违约情形的，除支付违约金外，还应当承担由此给甲方造成的全部损失，包括但不限于给甲方造成的直接经济损失、间接经济损失以及甲方为维护权益所产生的律师费、诉讼费、保全费、保全保险费、鉴定费、评估费、差旅费等。</w:t>
      </w:r>
    </w:p>
    <w:p w14:paraId="16ECD2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5.乙方违反合同第五条第（5）-（8）款的，甲方有权解除合同，乙方应向甲方支付合同金额30%的违约金并赔偿甲方因此而遭受的全部损失。</w:t>
      </w:r>
    </w:p>
    <w:p w14:paraId="0153876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6.若甲方未正式发出通知启动项目时，甲方因其他原因终止办理此项业务不承担违约责任。</w:t>
      </w:r>
    </w:p>
    <w:p w14:paraId="16533CE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第七条 合同变更及解除</w:t>
      </w:r>
    </w:p>
    <w:p w14:paraId="1253642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2436BD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62FFB0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3.甲、乙双方协商一致，可以解除合同。任何一方需提前解除本合同的，应提前[7]日通知对方。</w:t>
      </w:r>
    </w:p>
    <w:p w14:paraId="1FD07C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4.合同的解除不影响其他任何合同延伸义务的继续履行。</w:t>
      </w:r>
    </w:p>
    <w:p w14:paraId="1C4D2FC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第八条 保密条款</w:t>
      </w:r>
    </w:p>
    <w:p w14:paraId="582EC114">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万元作为违约金。若该等违约金不足以弥补披露方因此遭受的损失的，泄密方仍需承担全部赔偿责任。上述保密责任不涉及以下领域：</w:t>
      </w:r>
    </w:p>
    <w:p w14:paraId="14B209AA">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（1）根据法律或有权的行政管理单位、法院或法庭的要求而进行的披露；</w:t>
      </w:r>
    </w:p>
    <w:p w14:paraId="0D2979BB">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（2）属于公有领域的信息（并非违反本合同而形成的结果）</w:t>
      </w:r>
      <w:r>
        <w:rPr>
          <w:rFonts w:hint="eastAsia" w:ascii="仿宋_GB2312" w:hAnsi="仿宋_GB2312" w:eastAsia="仿宋_GB2312" w:cs="仿宋_GB2312"/>
          <w:sz w:val="32"/>
          <w:szCs w:val="32"/>
        </w:rPr>
        <w:t>。</w:t>
      </w:r>
    </w:p>
    <w:p w14:paraId="0B2FAC8A">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sz w:val="32"/>
          <w:szCs w:val="32"/>
        </w:rPr>
        <w:t>法律法规</w:t>
      </w:r>
      <w:r>
        <w:rPr>
          <w:rFonts w:ascii="仿宋_GB2312" w:hAnsi="仿宋_GB2312" w:eastAsia="仿宋_GB2312" w:cs="仿宋_GB2312"/>
          <w:sz w:val="32"/>
          <w:szCs w:val="32"/>
        </w:rPr>
        <w:t>另有规定或双方另有约定的除外。保密期限直至该等保密信息进入公共领域为止。</w:t>
      </w:r>
    </w:p>
    <w:p w14:paraId="3EFAE70D">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保密条款系独立条款，不因本合同未生效、被撤销、变更、解除或终止而无效。</w:t>
      </w:r>
    </w:p>
    <w:p w14:paraId="3A7EAB0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 免责条款</w:t>
      </w:r>
    </w:p>
    <w:p w14:paraId="2874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2558E9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2.本合同任何一方因不可抗力不能履行或不能完全履行本合同的义务时，应在不可抗力发生之日起[7]日内通知本合同的其他方，并在不可抗力发生之日起[15]日内向其他方提供由有关部门出具的不可抗力证明。</w:t>
      </w:r>
    </w:p>
    <w:p w14:paraId="5EF6FF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44B69C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2CA3FFF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第十条 争议解决</w:t>
      </w:r>
    </w:p>
    <w:p w14:paraId="2A9E9B8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1.凡因本合同引起的或与本合同有关的任何争议，双方均应友好协商；协商不成的，双方均可向甲方所在地有管辖权的法院起诉。</w:t>
      </w:r>
    </w:p>
    <w:p w14:paraId="21C0DE10">
      <w:pPr>
        <w:spacing w:line="560" w:lineRule="exact"/>
        <w:ind w:firstLine="640" w:firstLineChars="200"/>
        <w:rPr>
          <w:rFonts w:hint="eastAsia" w:ascii="仿宋_GB2312" w:hAnsi="仿宋_GB2312" w:eastAsia="仿宋_GB2312" w:cs="仿宋_GB2312"/>
          <w:sz w:val="32"/>
          <w:szCs w:val="32"/>
        </w:rPr>
      </w:pPr>
    </w:p>
    <w:p w14:paraId="7F13CDBF">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 通知与送达</w:t>
      </w:r>
    </w:p>
    <w:p w14:paraId="35C912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6CFAA5EE">
      <w:pPr>
        <w:spacing w:line="56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甲方：</w:t>
      </w:r>
    </w:p>
    <w:p w14:paraId="0AC612C1">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
    <w:p w14:paraId="0F9A2013">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收件人：</w:t>
      </w:r>
    </w:p>
    <w:p w14:paraId="40EAD39A">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联系方式：</w:t>
      </w:r>
    </w:p>
    <w:p w14:paraId="313CD23B">
      <w:pPr>
        <w:spacing w:line="560" w:lineRule="exact"/>
        <w:ind w:firstLine="640" w:firstLineChars="200"/>
        <w:rPr>
          <w:rFonts w:ascii="仿宋_GB2312" w:hAnsi="仿宋_GB2312" w:eastAsia="仿宋_GB2312" w:cs="仿宋_GB2312"/>
          <w:sz w:val="32"/>
          <w:szCs w:val="32"/>
        </w:rPr>
      </w:pPr>
    </w:p>
    <w:p w14:paraId="764336CA">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乙方：</w:t>
      </w:r>
    </w:p>
    <w:p w14:paraId="4366F5F2">
      <w:pPr>
        <w:spacing w:line="560" w:lineRule="exact"/>
        <w:ind w:left="638" w:leftChars="304" w:firstLine="0" w:firstLineChars="0"/>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p>
    <w:p w14:paraId="5B0DDB18">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收件人：</w:t>
      </w:r>
    </w:p>
    <w:p w14:paraId="0296064E">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联系方式：</w:t>
      </w:r>
    </w:p>
    <w:p w14:paraId="507C7E7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530D0B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。被送达方拒收或无法送达的，由交邮后第x日视为已经送达。通过电子文件送达的，自前述电子文件内容在发送方正确填写地址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3682F86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598038A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第十二条 其他</w:t>
      </w:r>
    </w:p>
    <w:p w14:paraId="2709F8B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1.本合同未尽事宜，双方可另行签订补充协议，补充协议与本合同具有同等法律效力。</w:t>
      </w:r>
    </w:p>
    <w:p w14:paraId="449872F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2.本合同自双方法定代表人或授权代表人签字并盖章之日起生效，有效期至[乙方完成全部安全检测工作，并向甲方提交受认可的安全检测成果报告及相关资料为止]。如由授权代</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人签订本合同，需提供法人授权委托书及法定代表人、授权代</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人身份证明材料和身份证复印件，以上材料均需加盖法人及法定代表人印章。</w:t>
      </w:r>
    </w:p>
    <w:p w14:paraId="277EE3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3.本合同一式陆份，由甲方执肆份，乙方执贰份，具有同等法律效力。</w:t>
      </w:r>
    </w:p>
    <w:p w14:paraId="49FD4996">
      <w:pPr>
        <w:spacing w:line="560" w:lineRule="exact"/>
        <w:ind w:firstLine="640" w:firstLineChars="200"/>
        <w:rPr>
          <w:rFonts w:hint="eastAsia" w:ascii="仿宋_GB2312" w:hAnsi="仿宋_GB2312" w:eastAsia="仿宋_GB2312" w:cs="仿宋_GB2312"/>
          <w:sz w:val="32"/>
          <w:szCs w:val="32"/>
        </w:rPr>
      </w:pPr>
    </w:p>
    <w:p w14:paraId="14FCCFD1">
      <w:pPr>
        <w:overflowPunct w:val="0"/>
        <w:spacing w:line="560" w:lineRule="exact"/>
        <w:ind w:left="1910" w:leftChars="300" w:hanging="1280" w:hangingChars="400"/>
        <w:rPr>
          <w:rFonts w:hint="eastAsia" w:ascii="仿宋_GB2312" w:hAnsi="仿宋_GB2312" w:eastAsia="仿宋_GB2312" w:cs="仿宋_GB2312"/>
          <w:sz w:val="32"/>
          <w:szCs w:val="32"/>
        </w:rPr>
      </w:pPr>
    </w:p>
    <w:p w14:paraId="41BD53FA">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乙方（盖章）：</w:t>
      </w:r>
    </w:p>
    <w:p w14:paraId="174B6980">
      <w:pPr>
        <w:pStyle w:val="2"/>
        <w:spacing w:line="560" w:lineRule="exact"/>
        <w:ind w:left="4391" w:leftChars="304" w:hanging="3753" w:hangingChars="1173"/>
        <w:rPr>
          <w:rFonts w:hint="default" w:eastAsia="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431B188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法定代表人/授权代表：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法定代表人/授权代表：</w:t>
      </w:r>
    </w:p>
    <w:p w14:paraId="0188183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p w14:paraId="685E9BEC">
      <w:pPr>
        <w:spacing w:line="560" w:lineRule="exact"/>
        <w:rPr>
          <w:rFonts w:hint="eastAsia" w:ascii="仿宋_GB2312" w:hAnsi="仿宋_GB2312" w:eastAsia="仿宋_GB2312" w:cs="仿宋_GB2312"/>
          <w:sz w:val="32"/>
          <w:szCs w:val="32"/>
        </w:rPr>
      </w:pPr>
    </w:p>
    <w:p w14:paraId="5D166394">
      <w:pPr>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1080ACB4">
      <w:pPr>
        <w:spacing w:line="560" w:lineRule="exact"/>
        <w:ind w:firstLine="4480" w:firstLineChars="1400"/>
        <w:rPr>
          <w:rFonts w:hint="eastAsia" w:ascii="仿宋_GB2312" w:hAnsi="仿宋_GB2312" w:eastAsia="仿宋_GB2312" w:cs="仿宋_GB2312"/>
          <w:sz w:val="32"/>
          <w:szCs w:val="32"/>
        </w:rPr>
      </w:pPr>
    </w:p>
    <w:p w14:paraId="4C98DEEB">
      <w:pPr>
        <w:spacing w:line="560" w:lineRule="exact"/>
        <w:ind w:firstLine="4480" w:firstLineChars="1400"/>
        <w:rPr>
          <w:rFonts w:hint="eastAsia" w:ascii="仿宋_GB2312" w:hAnsi="仿宋_GB2312" w:eastAsia="仿宋_GB2312" w:cs="仿宋_GB2312"/>
          <w:sz w:val="32"/>
          <w:szCs w:val="32"/>
        </w:rPr>
      </w:pPr>
    </w:p>
    <w:p w14:paraId="12B00C61">
      <w:pPr>
        <w:spacing w:line="560" w:lineRule="exact"/>
        <w:ind w:firstLine="4480" w:firstLineChars="1400"/>
        <w:rPr>
          <w:rFonts w:hint="eastAsia" w:ascii="仿宋_GB2312" w:hAnsi="仿宋_GB2312" w:eastAsia="仿宋_GB2312" w:cs="仿宋_GB2312"/>
          <w:sz w:val="32"/>
          <w:szCs w:val="32"/>
        </w:rPr>
      </w:pPr>
    </w:p>
    <w:p w14:paraId="0CD8B144">
      <w:pPr>
        <w:spacing w:line="560" w:lineRule="exact"/>
        <w:ind w:firstLine="4480" w:firstLineChars="1400"/>
        <w:rPr>
          <w:rFonts w:hint="eastAsia" w:ascii="仿宋_GB2312" w:hAnsi="仿宋_GB2312" w:eastAsia="仿宋_GB2312" w:cs="仿宋_GB2312"/>
          <w:sz w:val="32"/>
          <w:szCs w:val="32"/>
        </w:rPr>
      </w:pPr>
    </w:p>
    <w:p w14:paraId="2034FBB7">
      <w:pPr>
        <w:spacing w:line="560" w:lineRule="exact"/>
        <w:ind w:firstLine="4480" w:firstLineChars="1400"/>
        <w:rPr>
          <w:rFonts w:hint="eastAsia" w:ascii="仿宋_GB2312" w:hAnsi="仿宋_GB2312" w:eastAsia="仿宋_GB2312" w:cs="仿宋_GB2312"/>
          <w:sz w:val="32"/>
          <w:szCs w:val="32"/>
        </w:rPr>
      </w:pPr>
    </w:p>
    <w:p w14:paraId="0051192D">
      <w:pPr>
        <w:spacing w:line="560" w:lineRule="exact"/>
        <w:ind w:firstLine="4480" w:firstLineChars="1400"/>
        <w:rPr>
          <w:rFonts w:hint="eastAsia" w:ascii="仿宋_GB2312" w:hAnsi="仿宋_GB2312" w:eastAsia="仿宋_GB2312" w:cs="仿宋_GB2312"/>
          <w:sz w:val="32"/>
          <w:szCs w:val="32"/>
        </w:rPr>
      </w:pPr>
    </w:p>
    <w:p w14:paraId="6AC72894">
      <w:pPr>
        <w:pStyle w:val="2"/>
        <w:rPr>
          <w:rFonts w:hint="eastAsia"/>
        </w:rPr>
      </w:pPr>
      <w:bookmarkStart w:id="4" w:name="_GoBack"/>
      <w:bookmarkEnd w:id="4"/>
    </w:p>
    <w:p w14:paraId="63593709">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68F62C06">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6A7469E9">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r>
        <w:rPr>
          <w:rFonts w:hint="default" w:ascii="宋体" w:hAnsi="宋体" w:eastAsia="宋体" w:cs="Times New Roman"/>
          <w:kern w:val="2"/>
          <w:sz w:val="24"/>
          <w:szCs w:val="24"/>
          <w:highlight w:val="none"/>
          <w:u w:val="single"/>
          <w:lang w:val="en-US" w:eastAsia="zh-CN" w:bidi="ar-SA"/>
        </w:rPr>
        <w:t>​</w:t>
      </w:r>
      <w:r>
        <w:rPr>
          <w:rFonts w:hint="eastAsia" w:ascii="宋体" w:hAnsi="宋体" w:cs="Times New Roman"/>
          <w:kern w:val="2"/>
          <w:sz w:val="24"/>
          <w:szCs w:val="24"/>
          <w:highlight w:val="none"/>
          <w:u w:val="single"/>
          <w:lang w:val="en-US" w:eastAsia="zh-CN" w:bidi="ar-SA"/>
        </w:rPr>
        <w:t>海口市君成产业服务股份有限公司</w:t>
      </w:r>
      <w:r>
        <w:rPr>
          <w:rFonts w:hint="default" w:ascii="宋体" w:hAnsi="宋体" w:cs="Times New Roman"/>
          <w:kern w:val="2"/>
          <w:sz w:val="24"/>
          <w:szCs w:val="24"/>
          <w:highlight w:val="none"/>
          <w:u w:val="single"/>
          <w:lang w:val="en-US" w:eastAsia="zh-CN" w:bidi="ar-SA"/>
        </w:rPr>
        <w:t xml:space="preserve"> </w:t>
      </w:r>
    </w:p>
    <w:p w14:paraId="57B690F6">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default" w:ascii="宋体" w:hAnsi="宋体" w:eastAsia="宋体" w:cs="Times New Roman"/>
          <w:b w:val="0"/>
          <w:bCs w:val="0"/>
          <w:kern w:val="2"/>
          <w:sz w:val="24"/>
          <w:szCs w:val="24"/>
          <w:highlight w:val="none"/>
          <w:u w:val="single"/>
          <w:lang w:val="en-US" w:eastAsia="zh-CN" w:bidi="ar-SA"/>
        </w:rPr>
        <w:t>[</w:t>
      </w:r>
      <w:r>
        <w:rPr>
          <w:rFonts w:hint="eastAsia" w:ascii="宋体" w:hAnsi="宋体" w:eastAsia="宋体" w:cs="Times New Roman"/>
          <w:b w:val="0"/>
          <w:bCs w:val="0"/>
          <w:kern w:val="2"/>
          <w:sz w:val="24"/>
          <w:szCs w:val="24"/>
          <w:highlight w:val="none"/>
          <w:u w:val="single"/>
          <w:lang w:val="en-US" w:eastAsia="zh-CN" w:bidi="ar-SA"/>
        </w:rPr>
        <w:t>供应商</w:t>
      </w:r>
      <w:r>
        <w:rPr>
          <w:rFonts w:hint="default" w:ascii="宋体" w:hAnsi="宋体" w:eastAsia="宋体" w:cs="Times New Roman"/>
          <w:b w:val="0"/>
          <w:bCs w:val="0"/>
          <w:kern w:val="2"/>
          <w:sz w:val="24"/>
          <w:szCs w:val="24"/>
          <w:highlight w:val="none"/>
          <w:u w:val="single"/>
          <w:lang w:val="en-US" w:eastAsia="zh-CN" w:bidi="ar-SA"/>
        </w:rPr>
        <w:t>名称]</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r>
        <w:rPr>
          <w:rFonts w:hint="eastAsia" w:ascii="宋体" w:hAnsi="宋体" w:cs="微软雅黑"/>
          <w:kern w:val="0"/>
          <w:sz w:val="24"/>
          <w:szCs w:val="24"/>
          <w:highlight w:val="none"/>
          <w:u w:val="single"/>
        </w:rPr>
        <w:t>江东新区1.5级企业港项目（一期）建筑房屋安全鉴定</w:t>
      </w:r>
      <w:r>
        <w:rPr>
          <w:rFonts w:hint="eastAsia" w:ascii="宋体" w:hAnsi="宋体" w:eastAsia="宋体" w:cs="Times New Roman"/>
          <w:kern w:val="2"/>
          <w:sz w:val="24"/>
          <w:szCs w:val="24"/>
          <w:highlight w:val="none"/>
          <w:lang w:val="en-US" w:eastAsia="zh-CN" w:bidi="ar-SA"/>
        </w:rPr>
        <w:t>竞价比选</w:t>
      </w:r>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644ED1A0">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508B50B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6D4E5729">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42BF9E55">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73787855">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5940EDA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05AB7E2F">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1A43D8CC">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3755C4AC">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00FE0AD0">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56DF5F2C">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2053573C">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50294B34">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0CFCEA95">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6658BB89">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3DA61DD5">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596031E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196F0519">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贵单位均有权将我司纳入贵单位不良信用主体名单库，并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2508A67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75722A3A">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10E1D301">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135E1FE1">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10AA2653">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4921650A">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6F345410">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7E1ECCE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3D5ECC53">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b/>
          <w:bCs/>
          <w:kern w:val="2"/>
          <w:sz w:val="24"/>
          <w:szCs w:val="24"/>
          <w:highlight w:val="none"/>
          <w:lang w:val="zh-CN"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6ADBC109">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（签字）</w:t>
      </w:r>
    </w:p>
    <w:p w14:paraId="6FF6F63A">
      <w:pPr>
        <w:ind w:firstLine="0" w:firstLineChars="0"/>
        <w:jc w:val="right"/>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日</w:t>
      </w:r>
    </w:p>
    <w:p w14:paraId="026F0856">
      <w:pPr>
        <w:spacing w:line="560" w:lineRule="exact"/>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微软雅黑">
    <w:altName w:val="Droid Sans Fallback"/>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微软雅黑">
    <w:altName w:val="Droid Sans Fallbac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46FD">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3D811">
                          <w:pPr>
                            <w:pStyle w:val="4"/>
                            <w:rPr>
                              <w:rFonts w:hint="eastAsia"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w:t>
                          </w:r>
                          <w:r>
                            <w:rPr>
                              <w:rFonts w:hint="eastAsia" w:asciiTheme="minorEastAsia" w:hAnsiTheme="minorEastAsia" w:cstheme="minorEastAsia"/>
                              <w:color w:val="000000"/>
                              <w:sz w:val="28"/>
                              <w:szCs w:val="28"/>
                            </w:rPr>
                            <w:fldChar w:fldCharType="begin"/>
                          </w:r>
                          <w:r>
                            <w:rPr>
                              <w:rFonts w:hint="eastAsia" w:asciiTheme="minorEastAsia" w:hAnsiTheme="minorEastAsia" w:cstheme="minorEastAsia"/>
                              <w:color w:val="000000"/>
                              <w:sz w:val="28"/>
                              <w:szCs w:val="28"/>
                            </w:rPr>
                            <w:instrText xml:space="preserve"> PAGE  \* MERGEFORMAT </w:instrText>
                          </w:r>
                          <w:r>
                            <w:rPr>
                              <w:rFonts w:hint="eastAsia" w:asciiTheme="minorEastAsia" w:hAnsiTheme="minorEastAsia" w:cstheme="minorEastAsia"/>
                              <w:color w:val="000000"/>
                              <w:sz w:val="28"/>
                              <w:szCs w:val="28"/>
                            </w:rPr>
                            <w:fldChar w:fldCharType="separate"/>
                          </w:r>
                          <w:r>
                            <w:rPr>
                              <w:rFonts w:hint="eastAsia" w:asciiTheme="minorEastAsia" w:hAnsiTheme="minorEastAsia" w:cstheme="minorEastAsia"/>
                              <w:color w:val="000000"/>
                              <w:sz w:val="28"/>
                              <w:szCs w:val="28"/>
                            </w:rPr>
                            <w:t>1</w:t>
                          </w:r>
                          <w:r>
                            <w:rPr>
                              <w:rFonts w:hint="eastAsia" w:asciiTheme="minorEastAsia" w:hAnsiTheme="minorEastAsia" w:cstheme="minorEastAsia"/>
                              <w:color w:val="000000"/>
                              <w:sz w:val="28"/>
                              <w:szCs w:val="28"/>
                            </w:rPr>
                            <w:fldChar w:fldCharType="end"/>
                          </w:r>
                          <w:r>
                            <w:rPr>
                              <w:rFonts w:hint="eastAsia" w:asciiTheme="minorEastAsia" w:hAnsiTheme="minorEastAsia" w:cstheme="minorEastAsia"/>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A3D811">
                    <w:pPr>
                      <w:pStyle w:val="4"/>
                      <w:rPr>
                        <w:rFonts w:hint="eastAsia"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w:t>
                    </w:r>
                    <w:r>
                      <w:rPr>
                        <w:rFonts w:hint="eastAsia" w:asciiTheme="minorEastAsia" w:hAnsiTheme="minorEastAsia" w:cstheme="minorEastAsia"/>
                        <w:color w:val="000000"/>
                        <w:sz w:val="28"/>
                        <w:szCs w:val="28"/>
                      </w:rPr>
                      <w:fldChar w:fldCharType="begin"/>
                    </w:r>
                    <w:r>
                      <w:rPr>
                        <w:rFonts w:hint="eastAsia" w:asciiTheme="minorEastAsia" w:hAnsiTheme="minorEastAsia" w:cstheme="minorEastAsia"/>
                        <w:color w:val="000000"/>
                        <w:sz w:val="28"/>
                        <w:szCs w:val="28"/>
                      </w:rPr>
                      <w:instrText xml:space="preserve"> PAGE  \* MERGEFORMAT </w:instrText>
                    </w:r>
                    <w:r>
                      <w:rPr>
                        <w:rFonts w:hint="eastAsia" w:asciiTheme="minorEastAsia" w:hAnsiTheme="minorEastAsia" w:cstheme="minorEastAsia"/>
                        <w:color w:val="000000"/>
                        <w:sz w:val="28"/>
                        <w:szCs w:val="28"/>
                      </w:rPr>
                      <w:fldChar w:fldCharType="separate"/>
                    </w:r>
                    <w:r>
                      <w:rPr>
                        <w:rFonts w:hint="eastAsia" w:asciiTheme="minorEastAsia" w:hAnsiTheme="minorEastAsia" w:cstheme="minorEastAsia"/>
                        <w:color w:val="000000"/>
                        <w:sz w:val="28"/>
                        <w:szCs w:val="28"/>
                      </w:rPr>
                      <w:t>1</w:t>
                    </w:r>
                    <w:r>
                      <w:rPr>
                        <w:rFonts w:hint="eastAsia" w:asciiTheme="minorEastAsia" w:hAnsiTheme="minorEastAsia" w:cstheme="minorEastAsia"/>
                        <w:color w:val="000000"/>
                        <w:sz w:val="28"/>
                        <w:szCs w:val="28"/>
                      </w:rPr>
                      <w:fldChar w:fldCharType="end"/>
                    </w:r>
                    <w:r>
                      <w:rPr>
                        <w:rFonts w:hint="eastAsia" w:asciiTheme="minorEastAsia" w:hAnsiTheme="minorEastAsia" w:cstheme="minorEastAsia"/>
                        <w:color w:val="00000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F370D"/>
    <w:multiLevelType w:val="singleLevel"/>
    <w:tmpl w:val="DA1F370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mViY2ZhMTNjZDllY2I5YTkzMDUwODYwMzRkMWYifQ=="/>
  </w:docVars>
  <w:rsids>
    <w:rsidRoot w:val="008F5C1E"/>
    <w:rsid w:val="00015F03"/>
    <w:rsid w:val="00372B5A"/>
    <w:rsid w:val="00554A1E"/>
    <w:rsid w:val="007009DF"/>
    <w:rsid w:val="00757034"/>
    <w:rsid w:val="008F5C1E"/>
    <w:rsid w:val="00A51E16"/>
    <w:rsid w:val="00BF3BE1"/>
    <w:rsid w:val="00DB71A0"/>
    <w:rsid w:val="00F752E7"/>
    <w:rsid w:val="00F82D13"/>
    <w:rsid w:val="02C34963"/>
    <w:rsid w:val="05CA173E"/>
    <w:rsid w:val="05F529B2"/>
    <w:rsid w:val="06BE12C0"/>
    <w:rsid w:val="07224A6C"/>
    <w:rsid w:val="0AB70F58"/>
    <w:rsid w:val="0B5F5413"/>
    <w:rsid w:val="0C616C82"/>
    <w:rsid w:val="0DCD1E20"/>
    <w:rsid w:val="0FCC70AF"/>
    <w:rsid w:val="0FED3D8D"/>
    <w:rsid w:val="11E45FB9"/>
    <w:rsid w:val="11FB6873"/>
    <w:rsid w:val="122E5DFF"/>
    <w:rsid w:val="149016F2"/>
    <w:rsid w:val="150A22A6"/>
    <w:rsid w:val="15D17E5A"/>
    <w:rsid w:val="18F4211C"/>
    <w:rsid w:val="1991776B"/>
    <w:rsid w:val="1D3764AF"/>
    <w:rsid w:val="1D7B6F1C"/>
    <w:rsid w:val="1E432C32"/>
    <w:rsid w:val="1F7E3495"/>
    <w:rsid w:val="240D0F04"/>
    <w:rsid w:val="24855D52"/>
    <w:rsid w:val="24C534D7"/>
    <w:rsid w:val="25D46F8A"/>
    <w:rsid w:val="25E31714"/>
    <w:rsid w:val="27A27758"/>
    <w:rsid w:val="29036444"/>
    <w:rsid w:val="290763E3"/>
    <w:rsid w:val="2BE63388"/>
    <w:rsid w:val="2D394AFC"/>
    <w:rsid w:val="2D943575"/>
    <w:rsid w:val="37FF4306"/>
    <w:rsid w:val="3A296F4B"/>
    <w:rsid w:val="3B736697"/>
    <w:rsid w:val="3C8B06D9"/>
    <w:rsid w:val="3CF11D7F"/>
    <w:rsid w:val="3DFE7955"/>
    <w:rsid w:val="3F7C54F0"/>
    <w:rsid w:val="4193706D"/>
    <w:rsid w:val="43101E03"/>
    <w:rsid w:val="4327503B"/>
    <w:rsid w:val="43EA5C76"/>
    <w:rsid w:val="441445A5"/>
    <w:rsid w:val="4634736D"/>
    <w:rsid w:val="4787325F"/>
    <w:rsid w:val="47F4015C"/>
    <w:rsid w:val="4884364A"/>
    <w:rsid w:val="498A4142"/>
    <w:rsid w:val="4AC40DB3"/>
    <w:rsid w:val="4AF25B92"/>
    <w:rsid w:val="4C39729F"/>
    <w:rsid w:val="4D5048A0"/>
    <w:rsid w:val="4D9657D1"/>
    <w:rsid w:val="4EBE2034"/>
    <w:rsid w:val="4F624B24"/>
    <w:rsid w:val="4F91780A"/>
    <w:rsid w:val="508B4397"/>
    <w:rsid w:val="50E53551"/>
    <w:rsid w:val="5393418D"/>
    <w:rsid w:val="539D336F"/>
    <w:rsid w:val="53A70F92"/>
    <w:rsid w:val="542B7302"/>
    <w:rsid w:val="57521003"/>
    <w:rsid w:val="58A904C2"/>
    <w:rsid w:val="58D75E75"/>
    <w:rsid w:val="5A6738F6"/>
    <w:rsid w:val="5ABF22CD"/>
    <w:rsid w:val="5BF28BDA"/>
    <w:rsid w:val="5C296192"/>
    <w:rsid w:val="5D040D13"/>
    <w:rsid w:val="5DED046D"/>
    <w:rsid w:val="5EBA01AD"/>
    <w:rsid w:val="5F291AC5"/>
    <w:rsid w:val="5FBE4837"/>
    <w:rsid w:val="5FE20B65"/>
    <w:rsid w:val="64925346"/>
    <w:rsid w:val="65155A27"/>
    <w:rsid w:val="69FB4103"/>
    <w:rsid w:val="6A8E5976"/>
    <w:rsid w:val="6B8B7DA8"/>
    <w:rsid w:val="6BD722E1"/>
    <w:rsid w:val="6D2B491F"/>
    <w:rsid w:val="6E4C52A9"/>
    <w:rsid w:val="6E8F0AD3"/>
    <w:rsid w:val="70B910E7"/>
    <w:rsid w:val="714E0847"/>
    <w:rsid w:val="73D54C6D"/>
    <w:rsid w:val="7581230B"/>
    <w:rsid w:val="763D0F9D"/>
    <w:rsid w:val="7682521B"/>
    <w:rsid w:val="795F2F71"/>
    <w:rsid w:val="7AA430F8"/>
    <w:rsid w:val="7B1FE33F"/>
    <w:rsid w:val="7C050BE5"/>
    <w:rsid w:val="7C524A6A"/>
    <w:rsid w:val="7DB06B11"/>
    <w:rsid w:val="7DCE04D8"/>
    <w:rsid w:val="7F166BC2"/>
    <w:rsid w:val="7F7EAA4E"/>
    <w:rsid w:val="7F932118"/>
    <w:rsid w:val="7FDFE102"/>
    <w:rsid w:val="9FDF95D4"/>
    <w:rsid w:val="BBFA3A1D"/>
    <w:rsid w:val="BFAC4BFC"/>
    <w:rsid w:val="BFFF7820"/>
    <w:rsid w:val="CFFE4A15"/>
    <w:rsid w:val="E7FD6B7F"/>
    <w:rsid w:val="FEF97C25"/>
    <w:rsid w:val="FF7F6FF5"/>
    <w:rsid w:val="FFB34D5F"/>
    <w:rsid w:val="FFE3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cs="宋体"/>
    </w:rPr>
  </w:style>
  <w:style w:type="paragraph" w:styleId="3">
    <w:name w:val="annotation text"/>
    <w:basedOn w:val="1"/>
    <w:link w:val="12"/>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3"/>
    <w:next w:val="3"/>
    <w:link w:val="13"/>
    <w:qFormat/>
    <w:uiPriority w:val="99"/>
    <w:rPr>
      <w:b/>
      <w:bCs/>
    </w:rPr>
  </w:style>
  <w:style w:type="character" w:styleId="9">
    <w:name w:val="annotation reference"/>
    <w:basedOn w:val="8"/>
    <w:qFormat/>
    <w:uiPriority w:val="99"/>
    <w:rPr>
      <w:sz w:val="21"/>
      <w:szCs w:val="21"/>
    </w:rPr>
  </w:style>
  <w:style w:type="paragraph" w:customStyle="1" w:styleId="10">
    <w:name w:val="修订1"/>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2">
    <w:name w:val="批注文字 字符"/>
    <w:basedOn w:val="8"/>
    <w:link w:val="3"/>
    <w:qFormat/>
    <w:uiPriority w:val="0"/>
    <w:rPr>
      <w:rFonts w:asciiTheme="minorHAnsi" w:hAnsiTheme="minorHAnsi" w:eastAsiaTheme="minorEastAsia" w:cstheme="minorBidi"/>
      <w:kern w:val="2"/>
      <w:sz w:val="21"/>
      <w:szCs w:val="22"/>
    </w:rPr>
  </w:style>
  <w:style w:type="character" w:customStyle="1" w:styleId="13">
    <w:name w:val="批注主题 字符"/>
    <w:basedOn w:val="12"/>
    <w:link w:val="6"/>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5532</Words>
  <Characters>5908</Characters>
  <Lines>43</Lines>
  <Paragraphs>12</Paragraphs>
  <TotalTime>0</TotalTime>
  <ScaleCrop>false</ScaleCrop>
  <LinksUpToDate>false</LinksUpToDate>
  <CharactersWithSpaces>5989</CharactersWithSpaces>
  <Application>WPS Office_12.1.2.22571_F1E327BC-269C-435d-A152-05C5408002CA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2024-08-16T09:20:00Z</dcterms:created>
  <dc:creator>陈青</dc:creator>
  <cp:lastModifiedBy>王世全</cp:lastModifiedBy>
  <dcterms:modified xsi:type="dcterms:W3CDTF">2025-12-12T08:35:54Z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9224B76579172E0F2F972F69BC124130_43</vt:lpwstr>
  </property>
  <property fmtid="{D5CDD505-2E9C-101B-9397-08002B2CF9AE}" pid="4" name="KSOTemplateDocerSaveRecord">
    <vt:lpwstr>eyJoZGlkIjoiYjU1NGZlMWQ2MDA0Zjc0YjkwNjRiYjkyOGQyZjYyYmMiLCJ1c2VySWQiOiIxMjY2ODMyNjU1In0=</vt:lpwstr>
  </property>
</Properties>
</file>