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E1C8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小标宋简体" w:hAnsi="方正小标宋简体" w:eastAsia="方正小标宋简体" w:cs="方正小标宋简体"/>
          <w:sz w:val="44"/>
          <w:szCs w:val="44"/>
        </w:rPr>
      </w:pPr>
      <w:r>
        <w:rPr>
          <w:rFonts w:hint="eastAsia" w:ascii="黑体" w:hAnsi="黑体" w:eastAsia="黑体" w:cs="黑体"/>
          <w:sz w:val="32"/>
          <w:szCs w:val="32"/>
          <w:lang w:val="en-US" w:eastAsia="zh-CN"/>
        </w:rPr>
        <w:t>附件3</w:t>
      </w:r>
    </w:p>
    <w:p w14:paraId="6764E32F">
      <w:pPr>
        <w:keepNext w:val="0"/>
        <w:keepLines w:val="0"/>
        <w:pageBreakBefore w:val="0"/>
        <w:kinsoku/>
        <w:wordWrap/>
        <w:topLinePunct w:val="0"/>
        <w:autoSpaceDE/>
        <w:autoSpaceDN/>
        <w:bidi w:val="0"/>
        <w:spacing w:after="100" w:afterAutospacing="1" w:line="560" w:lineRule="exact"/>
        <w:jc w:val="center"/>
        <w:rPr>
          <w:rFonts w:ascii="黑体" w:eastAsia="黑体"/>
          <w:sz w:val="36"/>
          <w:szCs w:val="36"/>
        </w:rPr>
      </w:pPr>
      <w:r>
        <w:rPr>
          <w:rFonts w:hint="eastAsia" w:ascii="方正小标宋简体" w:hAnsi="方正小标宋简体" w:eastAsia="方正小标宋简体" w:cs="方正小标宋简体"/>
          <w:sz w:val="44"/>
          <w:szCs w:val="44"/>
        </w:rPr>
        <w:t>购销合同</w:t>
      </w:r>
    </w:p>
    <w:p w14:paraId="484D6799">
      <w:pPr>
        <w:keepNext w:val="0"/>
        <w:keepLines w:val="0"/>
        <w:pageBreakBefore w:val="0"/>
        <w:kinsoku/>
        <w:wordWrap/>
        <w:topLinePunct w:val="0"/>
        <w:autoSpaceDE/>
        <w:autoSpaceDN/>
        <w:bidi w:val="0"/>
        <w:spacing w:after="100" w:afterAutospacing="1" w:line="560" w:lineRule="exact"/>
        <w:jc w:val="cente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合同编号：</w:t>
      </w:r>
      <w:permStart w:id="0" w:edGrp="everyone"/>
      <w:r>
        <w:rPr>
          <w:rFonts w:hint="eastAsia" w:ascii="仿宋_GB2312" w:hAnsi="仿宋_GB2312" w:eastAsia="仿宋_GB2312" w:cs="仿宋_GB2312"/>
          <w:sz w:val="32"/>
          <w:szCs w:val="32"/>
          <w:lang w:val="en-US" w:eastAsia="zh-CN"/>
        </w:rPr>
        <w:t xml:space="preserve">      </w:t>
      </w:r>
      <w:permEnd w:id="0"/>
    </w:p>
    <w:p w14:paraId="12B1ADCF">
      <w:pPr>
        <w:keepNext w:val="0"/>
        <w:keepLines w:val="0"/>
        <w:pageBreakBefore w:val="0"/>
        <w:kinsoku/>
        <w:wordWrap/>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黑体" w:hAnsi="黑体" w:eastAsia="黑体" w:cs="仿宋_GB2312"/>
          <w:color w:val="auto"/>
          <w:sz w:val="32"/>
          <w:szCs w:val="32"/>
        </w:rPr>
        <w:t>需求方（以下简称甲方）</w:t>
      </w:r>
      <w:r>
        <w:rPr>
          <w:rFonts w:hint="eastAsia" w:ascii="黑体" w:hAnsi="黑体" w:eastAsia="黑体" w:cs="仿宋_GB2312"/>
          <w:color w:val="auto"/>
          <w:sz w:val="32"/>
          <w:szCs w:val="32"/>
          <w:lang w:eastAsia="zh-CN"/>
        </w:rPr>
        <w:t>：</w:t>
      </w:r>
      <w:permStart w:id="1" w:edGrp="everyone"/>
      <w:r>
        <w:rPr>
          <w:rFonts w:hint="eastAsia" w:ascii="仿宋_GB2312" w:hAnsi="仿宋_GB2312" w:eastAsia="仿宋_GB2312" w:cs="仿宋_GB2312"/>
          <w:color w:val="auto"/>
          <w:sz w:val="32"/>
          <w:szCs w:val="32"/>
        </w:rPr>
        <w:t>海南省桂林洋公用事业发展有限公司</w:t>
      </w:r>
      <w:permEnd w:id="1"/>
    </w:p>
    <w:p w14:paraId="49584326">
      <w:pPr>
        <w:keepNext w:val="0"/>
        <w:keepLines w:val="0"/>
        <w:pageBreakBefore w:val="0"/>
        <w:kinsoku/>
        <w:wordWrap/>
        <w:topLinePunct w:val="0"/>
        <w:autoSpaceDE/>
        <w:autoSpaceDN/>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经营地址：</w:t>
      </w:r>
      <w:permStart w:id="2" w:edGrp="everyone"/>
      <w:r>
        <w:rPr>
          <w:rFonts w:hint="eastAsia" w:ascii="仿宋_GB2312" w:hAnsi="仿宋_GB2312" w:eastAsia="仿宋_GB2312" w:cs="仿宋_GB2312"/>
          <w:sz w:val="32"/>
          <w:szCs w:val="32"/>
        </w:rPr>
        <w:t>海口市桂林洋经济开发区兴洋大道94号</w:t>
      </w:r>
      <w:permEnd w:id="2"/>
    </w:p>
    <w:p w14:paraId="37C04E9E">
      <w:pPr>
        <w:keepNext w:val="0"/>
        <w:keepLines w:val="0"/>
        <w:pageBreakBefore w:val="0"/>
        <w:kinsoku/>
        <w:wordWrap/>
        <w:topLinePunct w:val="0"/>
        <w:autoSpaceDE/>
        <w:autoSpaceDN/>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ermStart w:id="3" w:edGrp="everyone"/>
      <w:r>
        <w:rPr>
          <w:rFonts w:hint="eastAsia" w:ascii="仿宋_GB2312" w:hAnsi="仿宋_GB2312" w:eastAsia="仿宋_GB2312" w:cs="仿宋_GB2312"/>
          <w:sz w:val="32"/>
          <w:szCs w:val="32"/>
        </w:rPr>
        <w:t>91460100MA5RF8R816</w:t>
      </w:r>
    </w:p>
    <w:permEnd w:id="3"/>
    <w:p w14:paraId="3F9A0FD3">
      <w:pPr>
        <w:keepNext w:val="0"/>
        <w:keepLines w:val="0"/>
        <w:pageBreakBefore w:val="0"/>
        <w:kinsoku/>
        <w:wordWrap/>
        <w:topLinePunct w:val="0"/>
        <w:autoSpaceDE/>
        <w:autoSpaceDN/>
        <w:bidi w:val="0"/>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法定代表人：</w:t>
      </w:r>
      <w:permStart w:id="4" w:edGrp="everyone"/>
      <w:r>
        <w:rPr>
          <w:rFonts w:hint="eastAsia" w:ascii="仿宋_GB2312" w:hAnsi="仿宋_GB2312" w:eastAsia="仿宋_GB2312" w:cs="仿宋_GB2312"/>
          <w:sz w:val="32"/>
          <w:szCs w:val="32"/>
          <w:lang w:eastAsia="zh-CN"/>
        </w:rPr>
        <w:t>周正栋</w:t>
      </w:r>
      <w:permEnd w:id="4"/>
    </w:p>
    <w:p w14:paraId="0D66C5B0">
      <w:pPr>
        <w:keepNext w:val="0"/>
        <w:keepLines w:val="0"/>
        <w:pageBreakBefore w:val="0"/>
        <w:kinsoku/>
        <w:wordWrap/>
        <w:topLinePunct w:val="0"/>
        <w:autoSpaceDE/>
        <w:autoSpaceDN/>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permStart w:id="5" w:edGrp="everyone"/>
      <w:r>
        <w:rPr>
          <w:rFonts w:hint="eastAsia" w:ascii="仿宋_GB2312" w:hAnsi="仿宋_GB2312" w:eastAsia="仿宋_GB2312" w:cs="仿宋_GB2312"/>
          <w:sz w:val="32"/>
          <w:szCs w:val="32"/>
        </w:rPr>
        <w:t>0898-65710083</w:t>
      </w:r>
      <w:permEnd w:id="5"/>
    </w:p>
    <w:p w14:paraId="0E29BE39">
      <w:pPr>
        <w:keepNext w:val="0"/>
        <w:keepLines w:val="0"/>
        <w:pageBreakBefore w:val="0"/>
        <w:kinsoku/>
        <w:wordWrap/>
        <w:topLinePunct w:val="0"/>
        <w:autoSpaceDE/>
        <w:autoSpaceDN/>
        <w:bidi w:val="0"/>
        <w:spacing w:line="560" w:lineRule="exact"/>
        <w:rPr>
          <w:rFonts w:hint="eastAsia" w:ascii="仿宋_GB2312" w:hAnsi="仿宋_GB2312" w:eastAsia="仿宋_GB2312" w:cs="仿宋_GB2312"/>
          <w:sz w:val="32"/>
          <w:szCs w:val="32"/>
        </w:rPr>
      </w:pPr>
    </w:p>
    <w:p w14:paraId="7237DF96">
      <w:pPr>
        <w:keepNext w:val="0"/>
        <w:keepLines w:val="0"/>
        <w:pageBreakBefore w:val="0"/>
        <w:kinsoku/>
        <w:wordWrap/>
        <w:topLinePunct w:val="0"/>
        <w:autoSpaceDE/>
        <w:autoSpaceDN/>
        <w:bidi w:val="0"/>
        <w:spacing w:line="560" w:lineRule="exact"/>
        <w:rPr>
          <w:rFonts w:hint="eastAsia" w:ascii="黑体" w:hAnsi="黑体" w:eastAsia="黑体" w:cs="仿宋_GB2312"/>
          <w:color w:val="FF0000"/>
          <w:sz w:val="32"/>
          <w:szCs w:val="32"/>
        </w:rPr>
      </w:pPr>
      <w:r>
        <w:rPr>
          <w:rFonts w:hint="eastAsia" w:ascii="黑体" w:hAnsi="黑体" w:eastAsia="黑体" w:cs="仿宋_GB2312"/>
          <w:color w:val="auto"/>
          <w:sz w:val="32"/>
          <w:szCs w:val="32"/>
        </w:rPr>
        <w:t>供货方（以下简称乙方）</w:t>
      </w:r>
      <w:r>
        <w:rPr>
          <w:rFonts w:hint="eastAsia" w:ascii="黑体" w:hAnsi="黑体" w:eastAsia="黑体" w:cs="仿宋_GB2312"/>
          <w:color w:val="auto"/>
          <w:sz w:val="32"/>
          <w:szCs w:val="32"/>
          <w:lang w:eastAsia="zh-CN"/>
        </w:rPr>
        <w:t>：</w:t>
      </w:r>
      <w:permStart w:id="6" w:edGrp="everyone"/>
      <w:r>
        <w:rPr>
          <w:rFonts w:hint="eastAsia" w:ascii="仿宋_GB2312" w:hAnsi="仿宋_GB2312" w:eastAsia="仿宋_GB2312" w:cs="仿宋_GB2312"/>
          <w:color w:val="auto"/>
          <w:kern w:val="2"/>
          <w:sz w:val="32"/>
          <w:szCs w:val="32"/>
          <w:shd w:val="clear" w:color="auto" w:fill="auto"/>
          <w:lang w:val="en-US" w:eastAsia="zh-CN" w:bidi="ar-SA"/>
        </w:rPr>
        <w:t xml:space="preserve"> </w:t>
      </w:r>
      <w:r>
        <w:rPr>
          <w:rFonts w:hint="eastAsia" w:ascii="仿宋_GB2312" w:hAnsi="仿宋_GB2312" w:eastAsia="仿宋_GB2312" w:cs="仿宋_GB2312"/>
          <w:color w:val="FF0000"/>
          <w:kern w:val="2"/>
          <w:sz w:val="32"/>
          <w:szCs w:val="32"/>
          <w:shd w:val="clear" w:color="auto" w:fill="auto"/>
          <w:lang w:val="en-US" w:eastAsia="zh-CN" w:bidi="ar-SA"/>
        </w:rPr>
        <w:t xml:space="preserve">                       </w:t>
      </w:r>
      <w:r>
        <w:rPr>
          <w:rFonts w:hint="eastAsia" w:ascii="仿宋_GB2312" w:hAnsi="仿宋_GB2312" w:eastAsia="仿宋_GB2312" w:cs="仿宋_GB2312"/>
          <w:color w:val="FF0000"/>
          <w:kern w:val="2"/>
          <w:sz w:val="32"/>
          <w:szCs w:val="32"/>
          <w:lang w:val="en-US" w:eastAsia="zh-CN" w:bidi="ar-SA"/>
        </w:rPr>
        <w:t xml:space="preserve"> </w:t>
      </w:r>
      <w:permEnd w:id="6"/>
      <w:r>
        <w:rPr>
          <w:rFonts w:hint="eastAsia"/>
          <w:color w:val="FF0000"/>
          <w:sz w:val="28"/>
          <w:szCs w:val="28"/>
        </w:rPr>
        <w:tab/>
      </w:r>
    </w:p>
    <w:p w14:paraId="07D894D2">
      <w:pPr>
        <w:keepNext w:val="0"/>
        <w:keepLines w:val="0"/>
        <w:pageBreakBefore w:val="0"/>
        <w:kinsoku/>
        <w:wordWrap/>
        <w:topLinePunct w:val="0"/>
        <w:autoSpaceDE/>
        <w:autoSpaceDN/>
        <w:bidi w:val="0"/>
        <w:spacing w:line="560" w:lineRule="exact"/>
        <w:rPr>
          <w:rFonts w:hint="eastAsia"/>
          <w:sz w:val="28"/>
          <w:szCs w:val="28"/>
        </w:rPr>
      </w:pPr>
      <w:r>
        <w:rPr>
          <w:rFonts w:hint="eastAsia" w:ascii="仿宋_GB2312" w:hAnsi="仿宋_GB2312" w:eastAsia="仿宋_GB2312" w:cs="仿宋_GB2312"/>
          <w:sz w:val="32"/>
          <w:szCs w:val="32"/>
        </w:rPr>
        <w:t>经营地址：</w:t>
      </w:r>
      <w:permStart w:id="7" w:edGrp="everyone"/>
      <w:r>
        <w:rPr>
          <w:rFonts w:hint="eastAsia" w:ascii="仿宋_GB2312" w:hAnsi="仿宋_GB2312" w:eastAsia="仿宋_GB2312" w:cs="仿宋_GB2312"/>
          <w:kern w:val="2"/>
          <w:sz w:val="32"/>
          <w:szCs w:val="32"/>
          <w:lang w:val="en-US" w:eastAsia="zh-CN" w:bidi="ar-SA"/>
        </w:rPr>
        <w:t xml:space="preserve">                                         </w:t>
      </w:r>
      <w:permEnd w:id="7"/>
      <w:r>
        <w:rPr>
          <w:rFonts w:hint="eastAsia"/>
          <w:sz w:val="28"/>
          <w:szCs w:val="28"/>
        </w:rPr>
        <w:t xml:space="preserve"> </w:t>
      </w:r>
    </w:p>
    <w:p w14:paraId="1E9AA328">
      <w:pPr>
        <w:keepNext w:val="0"/>
        <w:keepLines w:val="0"/>
        <w:pageBreakBefore w:val="0"/>
        <w:kinsoku/>
        <w:wordWrap/>
        <w:topLinePunct w:val="0"/>
        <w:autoSpaceDE/>
        <w:autoSpaceDN/>
        <w:bidi w:val="0"/>
        <w:spacing w:beforeLines="0" w:afterLines="0" w:line="560" w:lineRule="exact"/>
        <w:rPr>
          <w:rFonts w:hint="default"/>
          <w:sz w:val="28"/>
          <w:szCs w:val="28"/>
          <w:lang w:val="en-US"/>
        </w:rPr>
      </w:pPr>
      <w:r>
        <w:rPr>
          <w:rFonts w:hint="eastAsia" w:ascii="仿宋_GB2312" w:hAnsi="仿宋_GB2312" w:eastAsia="仿宋_GB2312" w:cs="仿宋_GB2312"/>
          <w:sz w:val="32"/>
          <w:szCs w:val="32"/>
        </w:rPr>
        <w:t>统一社会信用代码：</w:t>
      </w:r>
      <w:permStart w:id="8" w:edGrp="everyone"/>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 xml:space="preserve">                               </w:t>
      </w:r>
    </w:p>
    <w:permEnd w:id="8"/>
    <w:p w14:paraId="4115FC39">
      <w:pPr>
        <w:keepNext w:val="0"/>
        <w:keepLines w:val="0"/>
        <w:pageBreakBefore w:val="0"/>
        <w:kinsoku/>
        <w:wordWrap/>
        <w:topLinePunct w:val="0"/>
        <w:autoSpaceDE/>
        <w:autoSpaceDN/>
        <w:bidi w:val="0"/>
        <w:spacing w:line="560" w:lineRule="exact"/>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sz w:val="32"/>
          <w:szCs w:val="32"/>
        </w:rPr>
        <w:t>法定代表人：</w:t>
      </w:r>
      <w:permStart w:id="9" w:edGrp="everyone"/>
      <w:r>
        <w:rPr>
          <w:rFonts w:hint="eastAsia" w:ascii="仿宋_GB2312" w:hAnsi="仿宋_GB2312" w:eastAsia="仿宋_GB2312" w:cs="仿宋_GB2312"/>
          <w:kern w:val="2"/>
          <w:sz w:val="32"/>
          <w:szCs w:val="32"/>
          <w:lang w:val="en-US" w:eastAsia="zh-CN" w:bidi="ar-SA"/>
        </w:rPr>
        <w:t xml:space="preserve">       </w:t>
      </w:r>
    </w:p>
    <w:permEnd w:id="9"/>
    <w:p w14:paraId="4548C73E">
      <w:pPr>
        <w:keepNext w:val="0"/>
        <w:keepLines w:val="0"/>
        <w:pageBreakBefore w:val="0"/>
        <w:kinsoku/>
        <w:wordWrap/>
        <w:topLinePunct w:val="0"/>
        <w:autoSpaceDE/>
        <w:autoSpaceDN/>
        <w:bidi w:val="0"/>
        <w:spacing w:line="560" w:lineRule="exac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联系方式：</w:t>
      </w:r>
      <w:permStart w:id="10" w:edGrp="everyone"/>
      <w:r>
        <w:rPr>
          <w:rFonts w:hint="eastAsia" w:ascii="仿宋_GB2312" w:hAnsi="仿宋_GB2312" w:eastAsia="仿宋_GB2312" w:cs="仿宋_GB2312"/>
          <w:kern w:val="2"/>
          <w:sz w:val="32"/>
          <w:szCs w:val="32"/>
          <w:lang w:val="en-US" w:eastAsia="zh-CN" w:bidi="ar-SA"/>
        </w:rPr>
        <w:t xml:space="preserve">             </w:t>
      </w:r>
    </w:p>
    <w:permEnd w:id="10"/>
    <w:p w14:paraId="2A5B972E">
      <w:pPr>
        <w:keepNext w:val="0"/>
        <w:keepLines w:val="0"/>
        <w:pageBreakBefore w:val="0"/>
        <w:kinsoku/>
        <w:wordWrap/>
        <w:topLinePunct w:val="0"/>
        <w:autoSpaceDE/>
        <w:autoSpaceDN/>
        <w:bidi w:val="0"/>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5028338">
      <w:pPr>
        <w:pStyle w:val="16"/>
        <w:keepNext w:val="0"/>
        <w:keepLines w:val="0"/>
        <w:pageBreakBefore w:val="0"/>
        <w:kinsoku/>
        <w:wordWrap/>
        <w:topLinePunct w:val="0"/>
        <w:autoSpaceDE/>
        <w:autoSpaceDN/>
        <w:bidi w:val="0"/>
        <w:adjustRightInd w:val="0"/>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经供需双方友好协商，根据《中华人民共和国民法典》及甲方所在地的相关法律法规，达成如下协议：</w:t>
      </w:r>
    </w:p>
    <w:p w14:paraId="2178AF13">
      <w:pPr>
        <w:pStyle w:val="16"/>
        <w:keepNext w:val="0"/>
        <w:keepLines w:val="0"/>
        <w:pageBreakBefore w:val="0"/>
        <w:numPr>
          <w:ilvl w:val="0"/>
          <w:numId w:val="1"/>
        </w:numPr>
        <w:kinsoku/>
        <w:wordWrap/>
        <w:topLinePunct w:val="0"/>
        <w:autoSpaceDE/>
        <w:autoSpaceDN/>
        <w:bidi w:val="0"/>
        <w:adjustRightInd w:val="0"/>
        <w:snapToGrid w:val="0"/>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标的、数量</w:t>
      </w:r>
    </w:p>
    <w:p w14:paraId="4A925D82">
      <w:pPr>
        <w:pStyle w:val="5"/>
        <w:keepNext w:val="0"/>
        <w:keepLines w:val="0"/>
        <w:pageBreakBefore w:val="0"/>
        <w:widowControl w:val="0"/>
        <w:numPr>
          <w:ilvl w:val="0"/>
          <w:numId w:val="2"/>
        </w:numPr>
        <w:kinsoku/>
        <w:wordWrap/>
        <w:overflowPunct w:val="0"/>
        <w:topLinePunct w:val="0"/>
        <w:autoSpaceDE/>
        <w:autoSpaceDN/>
        <w:bidi w:val="0"/>
        <w:adjustRightInd/>
        <w:snapToGrid/>
        <w:spacing w:line="560" w:lineRule="exact"/>
        <w:ind w:left="-10" w:leftChars="0" w:firstLine="64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sz w:val="32"/>
          <w:szCs w:val="32"/>
          <w:lang w:eastAsia="zh-CN"/>
        </w:rPr>
        <w:t>承包范围（根据各项目清单或预算审核确定）</w:t>
      </w:r>
      <w:r>
        <w:rPr>
          <w:rFonts w:hint="eastAsia" w:ascii="仿宋_GB2312" w:hAnsi="仿宋_GB2312" w:eastAsia="仿宋_GB2312" w:cs="仿宋_GB2312"/>
          <w:kern w:val="2"/>
          <w:sz w:val="32"/>
          <w:szCs w:val="32"/>
          <w:lang w:val="en-US" w:eastAsia="zh-CN" w:bidi="ar-SA"/>
        </w:rPr>
        <w:t>：</w:t>
      </w:r>
      <w:permStart w:id="11" w:edGrp="everyone"/>
      <w:r>
        <w:rPr>
          <w:rFonts w:hint="eastAsia" w:ascii="仿宋_GB2312" w:hAnsi="仿宋_GB2312" w:eastAsia="仿宋_GB2312" w:cs="仿宋_GB2312"/>
          <w:kern w:val="2"/>
          <w:sz w:val="32"/>
          <w:szCs w:val="32"/>
          <w:lang w:val="en-US" w:eastAsia="zh-CN" w:bidi="ar-SA"/>
        </w:rPr>
        <w:t xml:space="preserve">   </w:t>
      </w:r>
    </w:p>
    <w:p w14:paraId="403F8C74">
      <w:pPr>
        <w:pStyle w:val="5"/>
        <w:keepNext w:val="0"/>
        <w:keepLines w:val="0"/>
        <w:pageBreakBefore w:val="0"/>
        <w:widowControl w:val="0"/>
        <w:numPr>
          <w:ilvl w:val="0"/>
          <w:numId w:val="0"/>
        </w:numPr>
        <w:kinsoku/>
        <w:wordWrap/>
        <w:overflowPunct w:val="0"/>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p>
    <w:permEnd w:id="11"/>
    <w:p w14:paraId="6414CA5D">
      <w:pPr>
        <w:pStyle w:val="16"/>
        <w:keepNext w:val="0"/>
        <w:keepLines w:val="0"/>
        <w:pageBreakBefore w:val="0"/>
        <w:kinsoku/>
        <w:wordWrap/>
        <w:topLinePunct w:val="0"/>
        <w:autoSpaceDE/>
        <w:autoSpaceDN/>
        <w:bidi w:val="0"/>
        <w:adjustRightInd w:val="0"/>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乙方向甲方供应的货物名称、品牌名称、规格型号、单位、数量、单价、总金额等见下表：</w:t>
      </w:r>
    </w:p>
    <w:p w14:paraId="47F9DCD0">
      <w:pPr>
        <w:pStyle w:val="16"/>
        <w:keepNext w:val="0"/>
        <w:keepLines w:val="0"/>
        <w:pageBreakBefore w:val="0"/>
        <w:kinsoku/>
        <w:wordWrap/>
        <w:topLinePunct w:val="0"/>
        <w:autoSpaceDE/>
        <w:autoSpaceDN/>
        <w:bidi w:val="0"/>
        <w:adjustRightInd w:val="0"/>
        <w:snapToGrid w:val="0"/>
        <w:spacing w:line="560" w:lineRule="exact"/>
        <w:ind w:left="0" w:leftChars="0" w:firstLine="0" w:firstLineChars="0"/>
        <w:rPr>
          <w:rFonts w:hint="eastAsia" w:ascii="仿宋_GB2312" w:hAnsi="仿宋_GB2312" w:eastAsia="仿宋_GB2312" w:cs="仿宋_GB2312"/>
          <w:sz w:val="32"/>
          <w:szCs w:val="32"/>
        </w:rPr>
      </w:pPr>
    </w:p>
    <w:tbl>
      <w:tblPr>
        <w:tblStyle w:val="11"/>
        <w:tblW w:w="470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5"/>
        <w:gridCol w:w="1282"/>
        <w:gridCol w:w="903"/>
        <w:gridCol w:w="705"/>
        <w:gridCol w:w="897"/>
        <w:gridCol w:w="1163"/>
        <w:gridCol w:w="1476"/>
        <w:gridCol w:w="1123"/>
      </w:tblGrid>
      <w:tr w14:paraId="1243A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9E7E2">
            <w:pPr>
              <w:keepNext w:val="0"/>
              <w:keepLines w:val="0"/>
              <w:pageBreakBefore w:val="0"/>
              <w:widowControl/>
              <w:suppressLineNumbers w:val="0"/>
              <w:kinsoku/>
              <w:wordWrap/>
              <w:topLinePunct w:val="0"/>
              <w:autoSpaceDE/>
              <w:autoSpaceDN/>
              <w:bidi w:val="0"/>
              <w:spacing w:line="560" w:lineRule="exact"/>
              <w:jc w:val="both"/>
              <w:textAlignment w:val="center"/>
              <w:rPr>
                <w:rFonts w:hint="eastAsia" w:ascii="仿宋_GB2312" w:hAnsi="仿宋_GB2312" w:eastAsia="仿宋_GB2312" w:cs="仿宋_GB2312"/>
                <w:b/>
                <w:bCs/>
                <w:kern w:val="2"/>
                <w:sz w:val="32"/>
                <w:szCs w:val="32"/>
                <w:shd w:val="clear" w:color="FFFFFF" w:fill="D9D9D9"/>
                <w:lang w:val="en-US" w:eastAsia="zh-CN" w:bidi="ar-SA"/>
              </w:rPr>
            </w:pPr>
            <w:permStart w:id="12" w:edGrp="everyone"/>
            <w:r>
              <w:rPr>
                <w:rFonts w:hint="eastAsia" w:ascii="仿宋_GB2312" w:hAnsi="仿宋_GB2312" w:eastAsia="仿宋_GB2312" w:cs="仿宋_GB2312"/>
                <w:b/>
                <w:bCs/>
                <w:kern w:val="2"/>
                <w:sz w:val="32"/>
                <w:szCs w:val="32"/>
                <w:shd w:val="clear" w:color="FFFFFF" w:fill="D9D9D9"/>
                <w:lang w:val="en-US" w:eastAsia="zh-CN" w:bidi="ar-SA"/>
              </w:rPr>
              <w:t>序号</w:t>
            </w:r>
          </w:p>
        </w:tc>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C1863">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b/>
                <w:bCs/>
                <w:kern w:val="2"/>
                <w:sz w:val="32"/>
                <w:szCs w:val="32"/>
                <w:shd w:val="clear" w:color="FFFFFF" w:fill="D9D9D9"/>
                <w:lang w:val="en-US" w:eastAsia="zh-CN" w:bidi="ar-SA"/>
              </w:rPr>
            </w:pPr>
            <w:r>
              <w:rPr>
                <w:rFonts w:hint="eastAsia" w:ascii="仿宋_GB2312" w:hAnsi="仿宋_GB2312" w:eastAsia="仿宋_GB2312" w:cs="仿宋_GB2312"/>
                <w:b/>
                <w:bCs/>
                <w:kern w:val="2"/>
                <w:sz w:val="32"/>
                <w:szCs w:val="32"/>
                <w:shd w:val="clear" w:color="FFFFFF" w:fill="D9D9D9"/>
                <w:lang w:val="en-US" w:eastAsia="zh-CN" w:bidi="ar-SA"/>
              </w:rPr>
              <w:t>清单项目</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68603">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b/>
                <w:bCs/>
                <w:kern w:val="2"/>
                <w:sz w:val="32"/>
                <w:szCs w:val="32"/>
                <w:shd w:val="clear" w:color="FFFFFF" w:fill="D9D9D9"/>
                <w:lang w:val="en-US" w:eastAsia="zh-CN" w:bidi="ar-SA"/>
              </w:rPr>
            </w:pPr>
            <w:r>
              <w:rPr>
                <w:rFonts w:hint="eastAsia" w:ascii="仿宋_GB2312" w:hAnsi="仿宋_GB2312" w:eastAsia="仿宋_GB2312" w:cs="仿宋_GB2312"/>
                <w:b/>
                <w:bCs/>
                <w:kern w:val="2"/>
                <w:sz w:val="32"/>
                <w:szCs w:val="32"/>
                <w:shd w:val="clear" w:color="FFFFFF" w:fill="D9D9D9"/>
                <w:lang w:val="en-US" w:eastAsia="zh-CN" w:bidi="ar-SA"/>
              </w:rPr>
              <w:t>规格</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737D2">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b/>
                <w:bCs/>
                <w:kern w:val="2"/>
                <w:sz w:val="32"/>
                <w:szCs w:val="32"/>
                <w:shd w:val="clear" w:color="FFFFFF" w:fill="D9D9D9"/>
                <w:lang w:val="en-US" w:eastAsia="zh-CN" w:bidi="ar-SA"/>
              </w:rPr>
            </w:pPr>
            <w:r>
              <w:rPr>
                <w:rFonts w:hint="eastAsia" w:ascii="仿宋_GB2312" w:hAnsi="仿宋_GB2312" w:eastAsia="仿宋_GB2312" w:cs="仿宋_GB2312"/>
                <w:b/>
                <w:bCs/>
                <w:kern w:val="2"/>
                <w:sz w:val="32"/>
                <w:szCs w:val="32"/>
                <w:shd w:val="clear" w:color="FFFFFF" w:fill="D9D9D9"/>
                <w:lang w:val="en-US" w:eastAsia="zh-CN" w:bidi="ar-SA"/>
              </w:rPr>
              <w:t>单位</w:t>
            </w: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32924">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b/>
                <w:bCs/>
                <w:kern w:val="2"/>
                <w:sz w:val="32"/>
                <w:szCs w:val="32"/>
                <w:shd w:val="clear" w:color="FFFFFF" w:fill="D9D9D9"/>
                <w:lang w:val="en-US" w:eastAsia="zh-CN" w:bidi="ar-SA"/>
              </w:rPr>
            </w:pPr>
            <w:r>
              <w:rPr>
                <w:rFonts w:hint="eastAsia" w:ascii="仿宋_GB2312" w:hAnsi="仿宋_GB2312" w:eastAsia="仿宋_GB2312" w:cs="仿宋_GB2312"/>
                <w:b/>
                <w:bCs/>
                <w:kern w:val="2"/>
                <w:sz w:val="32"/>
                <w:szCs w:val="32"/>
                <w:shd w:val="clear" w:color="FFFFFF" w:fill="D9D9D9"/>
                <w:lang w:val="en-US" w:eastAsia="zh-CN" w:bidi="ar-SA"/>
              </w:rPr>
              <w:t>工程量</w:t>
            </w:r>
          </w:p>
        </w:tc>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21491">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b/>
                <w:bCs/>
                <w:kern w:val="2"/>
                <w:sz w:val="32"/>
                <w:szCs w:val="32"/>
                <w:shd w:val="clear" w:color="FFFFFF" w:fill="D9D9D9"/>
                <w:lang w:val="en-US" w:eastAsia="zh-CN" w:bidi="ar-SA"/>
              </w:rPr>
            </w:pPr>
            <w:r>
              <w:rPr>
                <w:rFonts w:hint="eastAsia" w:ascii="仿宋_GB2312" w:hAnsi="仿宋_GB2312" w:eastAsia="仿宋_GB2312" w:cs="仿宋_GB2312"/>
                <w:b/>
                <w:bCs/>
                <w:kern w:val="2"/>
                <w:sz w:val="32"/>
                <w:szCs w:val="32"/>
                <w:shd w:val="clear" w:color="FFFFFF" w:fill="D9D9D9"/>
                <w:lang w:val="en-US" w:eastAsia="zh-CN" w:bidi="ar-SA"/>
              </w:rPr>
              <w:t>不含税价</w:t>
            </w:r>
          </w:p>
        </w:tc>
        <w:tc>
          <w:tcPr>
            <w:tcW w:w="8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DDA7">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b/>
                <w:bCs/>
                <w:kern w:val="2"/>
                <w:sz w:val="32"/>
                <w:szCs w:val="32"/>
                <w:shd w:val="clear" w:color="FFFFFF" w:fill="D9D9D9"/>
                <w:lang w:val="en-US" w:eastAsia="zh-CN" w:bidi="ar-SA"/>
              </w:rPr>
            </w:pPr>
            <w:r>
              <w:rPr>
                <w:rFonts w:hint="eastAsia" w:ascii="仿宋_GB2312" w:hAnsi="仿宋_GB2312" w:eastAsia="仿宋_GB2312" w:cs="仿宋_GB2312"/>
                <w:b/>
                <w:bCs/>
                <w:kern w:val="2"/>
                <w:sz w:val="32"/>
                <w:szCs w:val="32"/>
                <w:shd w:val="clear" w:color="FFFFFF" w:fill="D9D9D9"/>
                <w:lang w:val="en-US" w:eastAsia="zh-CN" w:bidi="ar-SA"/>
              </w:rPr>
              <w:t xml:space="preserve">不含税合价 </w:t>
            </w: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06A1A">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b/>
                <w:bCs/>
                <w:kern w:val="2"/>
                <w:sz w:val="32"/>
                <w:szCs w:val="32"/>
                <w:shd w:val="clear" w:color="FFFFFF" w:fill="D9D9D9"/>
                <w:lang w:val="en-US" w:eastAsia="zh-CN" w:bidi="ar-SA"/>
              </w:rPr>
            </w:pPr>
            <w:r>
              <w:rPr>
                <w:rFonts w:hint="eastAsia" w:ascii="仿宋_GB2312" w:hAnsi="仿宋_GB2312" w:eastAsia="仿宋_GB2312" w:cs="仿宋_GB2312"/>
                <w:b/>
                <w:bCs/>
                <w:kern w:val="2"/>
                <w:sz w:val="32"/>
                <w:szCs w:val="32"/>
                <w:lang w:val="en-US" w:eastAsia="zh-CN" w:bidi="ar-SA"/>
              </w:rPr>
              <w:t>备注</w:t>
            </w:r>
          </w:p>
        </w:tc>
      </w:tr>
      <w:tr w14:paraId="5537A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98C5D">
            <w:pPr>
              <w:keepNext w:val="0"/>
              <w:keepLines w:val="0"/>
              <w:pageBreakBefore w:val="0"/>
              <w:kinsoku/>
              <w:wordWrap/>
              <w:topLinePunct w:val="0"/>
              <w:autoSpaceDE/>
              <w:autoSpaceDN/>
              <w:bidi w:val="0"/>
              <w:spacing w:line="560" w:lineRule="exact"/>
              <w:jc w:val="center"/>
              <w:rPr>
                <w:rFonts w:hint="eastAsia" w:ascii="方正仿宋_GB2312" w:hAnsi="方正仿宋_GB2312" w:eastAsia="方正仿宋_GB2312" w:cs="方正仿宋_GB2312"/>
                <w:b/>
                <w:bCs/>
                <w:i w:val="0"/>
                <w:iCs w:val="0"/>
                <w:color w:val="000000"/>
                <w:sz w:val="24"/>
                <w:szCs w:val="24"/>
                <w:u w:val="none"/>
                <w:shd w:val="clear" w:color="FFFFFF" w:fill="D9D9D9"/>
              </w:rPr>
            </w:pP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46CB5">
            <w:pPr>
              <w:keepNext w:val="0"/>
              <w:keepLines w:val="0"/>
              <w:pageBreakBefore w:val="0"/>
              <w:kinsoku/>
              <w:wordWrap/>
              <w:topLinePunct w:val="0"/>
              <w:autoSpaceDE/>
              <w:autoSpaceDN/>
              <w:bidi w:val="0"/>
              <w:spacing w:line="560" w:lineRule="exact"/>
              <w:jc w:val="center"/>
              <w:rPr>
                <w:rFonts w:hint="eastAsia" w:ascii="方正仿宋_GB2312" w:hAnsi="方正仿宋_GB2312" w:eastAsia="方正仿宋_GB2312" w:cs="方正仿宋_GB2312"/>
                <w:b/>
                <w:bCs/>
                <w:i w:val="0"/>
                <w:iCs w:val="0"/>
                <w:color w:val="000000"/>
                <w:sz w:val="24"/>
                <w:szCs w:val="24"/>
                <w:u w:val="none"/>
                <w:shd w:val="clear" w:color="FFFFFF" w:fill="D9D9D9"/>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31315">
            <w:pPr>
              <w:keepNext w:val="0"/>
              <w:keepLines w:val="0"/>
              <w:pageBreakBefore w:val="0"/>
              <w:kinsoku/>
              <w:wordWrap/>
              <w:topLinePunct w:val="0"/>
              <w:autoSpaceDE/>
              <w:autoSpaceDN/>
              <w:bidi w:val="0"/>
              <w:spacing w:line="560" w:lineRule="exact"/>
              <w:jc w:val="center"/>
              <w:rPr>
                <w:rFonts w:hint="eastAsia" w:ascii="方正仿宋_GB2312" w:hAnsi="方正仿宋_GB2312" w:eastAsia="方正仿宋_GB2312" w:cs="方正仿宋_GB2312"/>
                <w:b/>
                <w:bCs/>
                <w:i w:val="0"/>
                <w:iCs w:val="0"/>
                <w:color w:val="000000"/>
                <w:sz w:val="24"/>
                <w:szCs w:val="24"/>
                <w:u w:val="none"/>
                <w:shd w:val="clear" w:color="FFFFFF" w:fill="D9D9D9"/>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2210D">
            <w:pPr>
              <w:keepNext w:val="0"/>
              <w:keepLines w:val="0"/>
              <w:pageBreakBefore w:val="0"/>
              <w:kinsoku/>
              <w:wordWrap/>
              <w:topLinePunct w:val="0"/>
              <w:autoSpaceDE/>
              <w:autoSpaceDN/>
              <w:bidi w:val="0"/>
              <w:spacing w:line="560" w:lineRule="exact"/>
              <w:jc w:val="center"/>
              <w:rPr>
                <w:rFonts w:hint="eastAsia" w:ascii="方正仿宋_GB2312" w:hAnsi="方正仿宋_GB2312" w:eastAsia="方正仿宋_GB2312" w:cs="方正仿宋_GB2312"/>
                <w:b/>
                <w:bCs/>
                <w:i w:val="0"/>
                <w:iCs w:val="0"/>
                <w:color w:val="000000"/>
                <w:sz w:val="24"/>
                <w:szCs w:val="24"/>
                <w:u w:val="none"/>
                <w:shd w:val="clear" w:color="FFFFFF" w:fill="D9D9D9"/>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69A3E">
            <w:pPr>
              <w:keepNext w:val="0"/>
              <w:keepLines w:val="0"/>
              <w:pageBreakBefore w:val="0"/>
              <w:kinsoku/>
              <w:wordWrap/>
              <w:topLinePunct w:val="0"/>
              <w:autoSpaceDE/>
              <w:autoSpaceDN/>
              <w:bidi w:val="0"/>
              <w:spacing w:line="560" w:lineRule="exact"/>
              <w:jc w:val="center"/>
              <w:rPr>
                <w:rFonts w:hint="eastAsia" w:ascii="方正仿宋_GB2312" w:hAnsi="方正仿宋_GB2312" w:eastAsia="方正仿宋_GB2312" w:cs="方正仿宋_GB2312"/>
                <w:b/>
                <w:bCs/>
                <w:i w:val="0"/>
                <w:iCs w:val="0"/>
                <w:color w:val="000000"/>
                <w:sz w:val="24"/>
                <w:szCs w:val="24"/>
                <w:u w:val="none"/>
                <w:shd w:val="clear" w:color="FFFFFF" w:fill="D9D9D9"/>
              </w:rPr>
            </w:pP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EC3A2">
            <w:pPr>
              <w:keepNext w:val="0"/>
              <w:keepLines w:val="0"/>
              <w:pageBreakBefore w:val="0"/>
              <w:kinsoku/>
              <w:wordWrap/>
              <w:topLinePunct w:val="0"/>
              <w:autoSpaceDE/>
              <w:autoSpaceDN/>
              <w:bidi w:val="0"/>
              <w:spacing w:line="560" w:lineRule="exact"/>
              <w:jc w:val="center"/>
              <w:rPr>
                <w:rFonts w:hint="eastAsia" w:ascii="方正仿宋_GB2312" w:hAnsi="方正仿宋_GB2312" w:eastAsia="方正仿宋_GB2312" w:cs="方正仿宋_GB2312"/>
                <w:b/>
                <w:bCs/>
                <w:i w:val="0"/>
                <w:iCs w:val="0"/>
                <w:color w:val="000000"/>
                <w:sz w:val="24"/>
                <w:szCs w:val="24"/>
                <w:u w:val="none"/>
                <w:shd w:val="clear" w:color="FFFFFF" w:fill="D9D9D9"/>
              </w:rPr>
            </w:pPr>
          </w:p>
        </w:tc>
        <w:tc>
          <w:tcPr>
            <w:tcW w:w="8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3B21">
            <w:pPr>
              <w:keepNext w:val="0"/>
              <w:keepLines w:val="0"/>
              <w:pageBreakBefore w:val="0"/>
              <w:kinsoku/>
              <w:wordWrap/>
              <w:topLinePunct w:val="0"/>
              <w:autoSpaceDE/>
              <w:autoSpaceDN/>
              <w:bidi w:val="0"/>
              <w:spacing w:line="560" w:lineRule="exact"/>
              <w:jc w:val="center"/>
              <w:rPr>
                <w:rFonts w:hint="eastAsia" w:ascii="方正仿宋_GB2312" w:hAnsi="方正仿宋_GB2312" w:eastAsia="方正仿宋_GB2312" w:cs="方正仿宋_GB2312"/>
                <w:b/>
                <w:bCs/>
                <w:i w:val="0"/>
                <w:iCs w:val="0"/>
                <w:color w:val="000000"/>
                <w:sz w:val="24"/>
                <w:szCs w:val="24"/>
                <w:u w:val="none"/>
                <w:shd w:val="clear" w:color="FFFFFF" w:fill="D9D9D9"/>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53572">
            <w:pPr>
              <w:keepNext w:val="0"/>
              <w:keepLines w:val="0"/>
              <w:pageBreakBefore w:val="0"/>
              <w:kinsoku/>
              <w:wordWrap/>
              <w:topLinePunct w:val="0"/>
              <w:autoSpaceDE/>
              <w:autoSpaceDN/>
              <w:bidi w:val="0"/>
              <w:spacing w:line="560" w:lineRule="exact"/>
              <w:jc w:val="center"/>
              <w:rPr>
                <w:rFonts w:hint="eastAsia" w:ascii="方正仿宋_GB2312" w:hAnsi="方正仿宋_GB2312" w:eastAsia="方正仿宋_GB2312" w:cs="方正仿宋_GB2312"/>
                <w:b/>
                <w:bCs/>
                <w:i w:val="0"/>
                <w:iCs w:val="0"/>
                <w:color w:val="000000"/>
                <w:sz w:val="24"/>
                <w:szCs w:val="24"/>
                <w:u w:val="none"/>
                <w:shd w:val="clear" w:color="FFFFFF" w:fill="D9D9D9"/>
              </w:rPr>
            </w:pPr>
          </w:p>
        </w:tc>
      </w:tr>
      <w:tr w14:paraId="10347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5B06">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r>
              <w:rPr>
                <w:rFonts w:hint="eastAsia" w:ascii="仿宋_GB2312" w:hAnsi="仿宋_GB2312" w:eastAsia="仿宋_GB2312" w:cs="仿宋_GB2312"/>
                <w:kern w:val="2"/>
                <w:sz w:val="24"/>
                <w:szCs w:val="24"/>
                <w:shd w:val="clear" w:color="FFFFFF" w:fill="D9D9D9"/>
                <w:lang w:val="en-US" w:eastAsia="zh-CN" w:bidi="ar-SA"/>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A72C1">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E54D3">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kern w:val="2"/>
                <w:sz w:val="24"/>
                <w:szCs w:val="24"/>
                <w:shd w:val="clear" w:color="FFFFFF" w:fill="D9D9D9"/>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4DA3">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F6A9">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9D65">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B48A">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02780">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kern w:val="2"/>
                <w:sz w:val="24"/>
                <w:szCs w:val="24"/>
                <w:shd w:val="clear" w:color="FFFFFF" w:fill="D9D9D9"/>
                <w:lang w:val="en-US" w:eastAsia="zh-CN" w:bidi="ar-SA"/>
              </w:rPr>
            </w:pPr>
          </w:p>
        </w:tc>
      </w:tr>
      <w:tr w14:paraId="67500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452E">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r>
              <w:rPr>
                <w:rFonts w:hint="eastAsia" w:ascii="仿宋_GB2312" w:hAnsi="仿宋_GB2312" w:eastAsia="仿宋_GB2312" w:cs="仿宋_GB2312"/>
                <w:kern w:val="2"/>
                <w:sz w:val="24"/>
                <w:szCs w:val="24"/>
                <w:shd w:val="clear" w:color="FFFFFF" w:fill="D9D9D9"/>
                <w:lang w:val="en-US" w:eastAsia="zh-CN" w:bidi="ar-SA"/>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664E9">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DF687">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835A">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1686">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B680">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5A3C">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B5CE0">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kern w:val="2"/>
                <w:sz w:val="24"/>
                <w:szCs w:val="24"/>
                <w:shd w:val="clear" w:color="FFFFFF" w:fill="D9D9D9"/>
                <w:lang w:val="en-US" w:eastAsia="zh-CN" w:bidi="ar-SA"/>
              </w:rPr>
            </w:pPr>
          </w:p>
        </w:tc>
      </w:tr>
      <w:tr w14:paraId="6B5D6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E3C0">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r>
              <w:rPr>
                <w:rFonts w:hint="eastAsia" w:ascii="仿宋_GB2312" w:hAnsi="仿宋_GB2312" w:eastAsia="仿宋_GB2312" w:cs="仿宋_GB2312"/>
                <w:kern w:val="2"/>
                <w:sz w:val="24"/>
                <w:szCs w:val="24"/>
                <w:shd w:val="clear" w:color="FFFFFF" w:fill="D9D9D9"/>
                <w:lang w:val="en-US" w:eastAsia="zh-CN" w:bidi="ar-SA"/>
              </w:rPr>
              <w:t>3</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F5EA4">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B0C33">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9026">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21CE">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585F">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3CDC">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D6463">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kern w:val="2"/>
                <w:sz w:val="24"/>
                <w:szCs w:val="24"/>
                <w:shd w:val="clear" w:color="FFFFFF" w:fill="D9D9D9"/>
                <w:lang w:val="en-US" w:eastAsia="zh-CN" w:bidi="ar-SA"/>
              </w:rPr>
            </w:pPr>
          </w:p>
        </w:tc>
      </w:tr>
      <w:tr w14:paraId="706F3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58F8">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r>
              <w:rPr>
                <w:rFonts w:hint="eastAsia" w:ascii="仿宋_GB2312" w:hAnsi="仿宋_GB2312" w:eastAsia="仿宋_GB2312" w:cs="仿宋_GB2312"/>
                <w:kern w:val="2"/>
                <w:sz w:val="24"/>
                <w:szCs w:val="24"/>
                <w:shd w:val="clear" w:color="FFFFFF" w:fill="D9D9D9"/>
                <w:lang w:val="en-US" w:eastAsia="zh-CN" w:bidi="ar-SA"/>
              </w:rPr>
              <w:t>4</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92DD5">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A642">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D150">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9F4D">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CCF4">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1CD9">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B7925">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kern w:val="2"/>
                <w:sz w:val="24"/>
                <w:szCs w:val="24"/>
                <w:shd w:val="clear" w:color="FFFFFF" w:fill="D9D9D9"/>
                <w:lang w:val="en-US" w:eastAsia="zh-CN" w:bidi="ar-SA"/>
              </w:rPr>
            </w:pPr>
          </w:p>
        </w:tc>
      </w:tr>
      <w:tr w14:paraId="4873F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E08F">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r>
              <w:rPr>
                <w:rFonts w:hint="eastAsia" w:ascii="仿宋_GB2312" w:hAnsi="仿宋_GB2312" w:eastAsia="仿宋_GB2312" w:cs="仿宋_GB2312"/>
                <w:kern w:val="2"/>
                <w:sz w:val="24"/>
                <w:szCs w:val="24"/>
                <w:shd w:val="clear" w:color="FFFFFF" w:fill="D9D9D9"/>
                <w:lang w:val="en-US" w:eastAsia="zh-CN" w:bidi="ar-SA"/>
              </w:rPr>
              <w:t>5</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0D0BC">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9A36C">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E5EB">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8E2C">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1982D">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B2FE">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F21A3">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kern w:val="2"/>
                <w:sz w:val="24"/>
                <w:szCs w:val="24"/>
                <w:shd w:val="clear" w:color="FFFFFF" w:fill="D9D9D9"/>
                <w:lang w:val="en-US" w:eastAsia="zh-CN" w:bidi="ar-SA"/>
              </w:rPr>
            </w:pPr>
          </w:p>
        </w:tc>
      </w:tr>
      <w:tr w14:paraId="69AC4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67FD">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r>
              <w:rPr>
                <w:rFonts w:hint="eastAsia" w:ascii="仿宋_GB2312" w:hAnsi="仿宋_GB2312" w:eastAsia="仿宋_GB2312" w:cs="仿宋_GB2312"/>
                <w:kern w:val="2"/>
                <w:sz w:val="24"/>
                <w:szCs w:val="24"/>
                <w:shd w:val="clear" w:color="FFFFFF" w:fill="D9D9D9"/>
                <w:lang w:val="en-US" w:eastAsia="zh-CN" w:bidi="ar-SA"/>
              </w:rPr>
              <w:t>6</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8C87">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1560">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kern w:val="2"/>
                <w:sz w:val="24"/>
                <w:szCs w:val="24"/>
                <w:shd w:val="clear" w:color="FFFFFF" w:fill="D9D9D9"/>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D77C">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kern w:val="2"/>
                <w:sz w:val="24"/>
                <w:szCs w:val="24"/>
                <w:shd w:val="clear" w:color="FFFFFF" w:fill="D9D9D9"/>
                <w:lang w:val="en-US" w:eastAsia="zh-CN" w:bidi="ar-SA"/>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C537">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kern w:val="2"/>
                <w:sz w:val="24"/>
                <w:szCs w:val="24"/>
                <w:shd w:val="clear" w:color="FFFFFF" w:fill="D9D9D9"/>
                <w:lang w:val="en-US" w:eastAsia="zh-CN" w:bidi="ar-SA"/>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41E4">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kern w:val="2"/>
                <w:sz w:val="24"/>
                <w:szCs w:val="24"/>
                <w:shd w:val="clear" w:color="FFFFFF" w:fill="D9D9D9"/>
                <w:lang w:val="en-US" w:eastAsia="zh-CN" w:bidi="ar-SA"/>
              </w:rPr>
            </w:pP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E5FA">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0879">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kern w:val="2"/>
                <w:sz w:val="24"/>
                <w:szCs w:val="24"/>
                <w:shd w:val="clear" w:color="FFFFFF" w:fill="D9D9D9"/>
                <w:lang w:val="en-US" w:eastAsia="zh-CN" w:bidi="ar-SA"/>
              </w:rPr>
            </w:pPr>
          </w:p>
        </w:tc>
      </w:tr>
      <w:tr w14:paraId="06302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3E1FB">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r>
              <w:rPr>
                <w:rFonts w:hint="eastAsia" w:ascii="仿宋_GB2312" w:hAnsi="仿宋_GB2312" w:eastAsia="仿宋_GB2312" w:cs="仿宋_GB2312"/>
                <w:kern w:val="2"/>
                <w:sz w:val="24"/>
                <w:szCs w:val="24"/>
                <w:shd w:val="clear" w:color="FFFFFF" w:fill="D9D9D9"/>
                <w:lang w:val="en-US" w:eastAsia="zh-CN" w:bidi="ar-SA"/>
              </w:rPr>
              <w:t>7</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4FA1">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2020">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kern w:val="2"/>
                <w:sz w:val="24"/>
                <w:szCs w:val="24"/>
                <w:shd w:val="clear" w:color="FFFFFF" w:fill="D9D9D9"/>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E5CC">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kern w:val="2"/>
                <w:sz w:val="24"/>
                <w:szCs w:val="24"/>
                <w:shd w:val="clear" w:color="FFFFFF" w:fill="D9D9D9"/>
                <w:lang w:val="en-US" w:eastAsia="zh-CN" w:bidi="ar-SA"/>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0CEC">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kern w:val="2"/>
                <w:sz w:val="24"/>
                <w:szCs w:val="24"/>
                <w:shd w:val="clear" w:color="FFFFFF" w:fill="D9D9D9"/>
                <w:lang w:val="en-US" w:eastAsia="zh-CN" w:bidi="ar-SA"/>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5131">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kern w:val="2"/>
                <w:sz w:val="24"/>
                <w:szCs w:val="24"/>
                <w:shd w:val="clear" w:color="FFFFFF" w:fill="D9D9D9"/>
                <w:lang w:val="en-US" w:eastAsia="zh-CN" w:bidi="ar-SA"/>
              </w:rPr>
            </w:pP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E3F9">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DCD4">
            <w:pPr>
              <w:keepNext w:val="0"/>
              <w:keepLines w:val="0"/>
              <w:pageBreakBefore w:val="0"/>
              <w:widowControl/>
              <w:suppressLineNumbers w:val="0"/>
              <w:kinsoku/>
              <w:wordWrap/>
              <w:topLinePunct w:val="0"/>
              <w:autoSpaceDE/>
              <w:autoSpaceDN/>
              <w:bidi w:val="0"/>
              <w:spacing w:line="560" w:lineRule="exact"/>
              <w:jc w:val="center"/>
              <w:textAlignment w:val="center"/>
              <w:rPr>
                <w:rFonts w:hint="default" w:ascii="仿宋_GB2312" w:hAnsi="仿宋_GB2312" w:eastAsia="仿宋_GB2312" w:cs="仿宋_GB2312"/>
                <w:kern w:val="2"/>
                <w:sz w:val="24"/>
                <w:szCs w:val="24"/>
                <w:shd w:val="clear" w:color="FFFFFF" w:fill="D9D9D9"/>
                <w:lang w:val="en-US" w:eastAsia="zh-CN" w:bidi="ar-SA"/>
              </w:rPr>
            </w:pPr>
          </w:p>
        </w:tc>
      </w:tr>
      <w:tr w14:paraId="68B8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9B00">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r>
              <w:rPr>
                <w:rFonts w:hint="eastAsia" w:ascii="仿宋_GB2312" w:hAnsi="仿宋_GB2312" w:eastAsia="仿宋_GB2312" w:cs="仿宋_GB2312"/>
                <w:kern w:val="2"/>
                <w:sz w:val="24"/>
                <w:szCs w:val="24"/>
                <w:shd w:val="clear" w:color="FFFFFF" w:fill="D9D9D9"/>
                <w:lang w:val="en-US" w:eastAsia="zh-CN" w:bidi="ar-SA"/>
              </w:rPr>
              <w:t>8</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658F">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2D8A">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kern w:val="2"/>
                <w:sz w:val="24"/>
                <w:szCs w:val="24"/>
                <w:shd w:val="clear" w:color="FFFFFF" w:fill="D9D9D9"/>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3D70">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kern w:val="2"/>
                <w:sz w:val="24"/>
                <w:szCs w:val="24"/>
                <w:shd w:val="clear" w:color="FFFFFF" w:fill="D9D9D9"/>
                <w:lang w:val="en-US" w:eastAsia="zh-CN" w:bidi="ar-SA"/>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1004">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kern w:val="2"/>
                <w:sz w:val="24"/>
                <w:szCs w:val="24"/>
                <w:shd w:val="clear" w:color="FFFFFF" w:fill="D9D9D9"/>
                <w:lang w:val="en-US" w:eastAsia="zh-CN" w:bidi="ar-SA"/>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67EA">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kern w:val="2"/>
                <w:sz w:val="24"/>
                <w:szCs w:val="24"/>
                <w:shd w:val="clear" w:color="FFFFFF" w:fill="D9D9D9"/>
                <w:lang w:val="en-US" w:eastAsia="zh-CN" w:bidi="ar-SA"/>
              </w:rPr>
            </w:pP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817C">
            <w:pPr>
              <w:keepNext w:val="0"/>
              <w:keepLines w:val="0"/>
              <w:pageBreakBefore w:val="0"/>
              <w:widowControl/>
              <w:suppressLineNumbers w:val="0"/>
              <w:kinsoku/>
              <w:wordWrap/>
              <w:topLinePunct w:val="0"/>
              <w:autoSpaceDE/>
              <w:autoSpaceDN/>
              <w:bidi w:val="0"/>
              <w:spacing w:line="560" w:lineRule="exact"/>
              <w:jc w:val="center"/>
              <w:textAlignment w:val="center"/>
              <w:rPr>
                <w:rFonts w:hint="eastAsia" w:ascii="仿宋_GB2312" w:hAnsi="仿宋_GB2312" w:eastAsia="仿宋_GB2312" w:cs="仿宋_GB2312"/>
                <w:kern w:val="2"/>
                <w:sz w:val="24"/>
                <w:szCs w:val="24"/>
                <w:shd w:val="clear" w:color="FFFFFF" w:fill="D9D9D9"/>
                <w:lang w:val="en-US" w:eastAsia="zh-CN" w:bidi="ar-SA"/>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BDB1">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kern w:val="2"/>
                <w:sz w:val="24"/>
                <w:szCs w:val="24"/>
                <w:shd w:val="clear" w:color="FFFFFF" w:fill="D9D9D9"/>
                <w:lang w:val="en-US" w:eastAsia="zh-CN" w:bidi="ar-SA"/>
              </w:rPr>
            </w:pPr>
          </w:p>
        </w:tc>
      </w:tr>
      <w:tr w14:paraId="2EC4F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000" w:type="pct"/>
            <w:gridSpan w:val="8"/>
            <w:tcBorders>
              <w:top w:val="nil"/>
              <w:left w:val="nil"/>
              <w:bottom w:val="nil"/>
              <w:right w:val="nil"/>
            </w:tcBorders>
            <w:shd w:val="clear" w:color="auto" w:fill="auto"/>
            <w:vAlign w:val="center"/>
          </w:tcPr>
          <w:p w14:paraId="6FFA0A30">
            <w:pPr>
              <w:keepNext w:val="0"/>
              <w:keepLines w:val="0"/>
              <w:pageBreakBefore w:val="0"/>
              <w:widowControl/>
              <w:suppressLineNumbers w:val="0"/>
              <w:kinsoku/>
              <w:wordWrap/>
              <w:topLinePunct w:val="0"/>
              <w:autoSpaceDE/>
              <w:autoSpaceDN/>
              <w:bidi w:val="0"/>
              <w:spacing w:line="560" w:lineRule="exact"/>
              <w:jc w:val="left"/>
              <w:textAlignment w:val="center"/>
              <w:rPr>
                <w:rFonts w:hint="eastAsia" w:ascii="宋体" w:hAnsi="宋体" w:eastAsia="宋体" w:cs="宋体"/>
                <w:i w:val="0"/>
                <w:iCs w:val="0"/>
                <w:color w:val="000000"/>
                <w:kern w:val="0"/>
                <w:sz w:val="24"/>
                <w:szCs w:val="24"/>
                <w:u w:val="none"/>
                <w:shd w:val="clear" w:color="FFFFFF" w:fill="D9D9D9"/>
                <w:lang w:val="en-US" w:eastAsia="zh-CN" w:bidi="ar"/>
              </w:rPr>
            </w:pPr>
          </w:p>
        </w:tc>
      </w:tr>
      <w:permEnd w:id="12"/>
    </w:tbl>
    <w:p w14:paraId="159EA33C">
      <w:pPr>
        <w:keepNext w:val="0"/>
        <w:keepLines w:val="0"/>
        <w:pageBreakBefore w:val="0"/>
        <w:kinsoku/>
        <w:wordWrap/>
        <w:topLinePunct w:val="0"/>
        <w:autoSpaceDE/>
        <w:autoSpaceDN/>
        <w:bidi w:val="0"/>
        <w:adjustRightInd w:val="0"/>
        <w:snapToGrid w:val="0"/>
        <w:spacing w:line="56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第二条 合同金额及付款方式</w:t>
      </w:r>
    </w:p>
    <w:p w14:paraId="17ACBE3C">
      <w:pPr>
        <w:keepNext w:val="0"/>
        <w:keepLines w:val="0"/>
        <w:pageBreakBefore w:val="0"/>
        <w:kinsoku/>
        <w:wordWrap/>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1.合同</w:t>
      </w:r>
      <w:r>
        <w:rPr>
          <w:rFonts w:hint="eastAsia" w:ascii="仿宋_GB2312" w:hAnsi="仿宋_GB2312" w:eastAsia="仿宋_GB2312" w:cs="仿宋_GB2312"/>
          <w:color w:val="auto"/>
          <w:sz w:val="32"/>
          <w:szCs w:val="32"/>
          <w:highlight w:val="none"/>
          <w:lang w:eastAsia="zh-CN"/>
        </w:rPr>
        <w:t>暂定</w:t>
      </w:r>
      <w:r>
        <w:rPr>
          <w:rFonts w:hint="eastAsia" w:ascii="仿宋_GB2312" w:hAnsi="仿宋_GB2312" w:eastAsia="仿宋_GB2312" w:cs="仿宋_GB2312"/>
          <w:color w:val="auto"/>
          <w:sz w:val="32"/>
          <w:szCs w:val="32"/>
        </w:rPr>
        <w:t>总价为（大写）人民币</w:t>
      </w:r>
      <w:r>
        <w:rPr>
          <w:rFonts w:hint="eastAsia" w:ascii="仿宋_GB2312" w:hAnsi="仿宋_GB2312" w:eastAsia="仿宋_GB2312" w:cs="仿宋_GB2312"/>
          <w:color w:val="auto"/>
          <w:sz w:val="32"/>
          <w:szCs w:val="32"/>
          <w:lang w:eastAsia="zh-CN"/>
        </w:rPr>
        <w:t>：</w:t>
      </w:r>
      <w:permStart w:id="13" w:edGrp="everyone"/>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w:t>
      </w:r>
      <w:permEnd w:id="13"/>
      <w:r>
        <w:rPr>
          <w:rFonts w:hint="eastAsia" w:ascii="仿宋_GB2312" w:hAnsi="仿宋_GB2312" w:eastAsia="仿宋_GB2312" w:cs="仿宋_GB2312"/>
          <w:color w:val="auto"/>
          <w:sz w:val="32"/>
          <w:szCs w:val="32"/>
        </w:rPr>
        <w:t>（</w:t>
      </w:r>
      <w:permStart w:id="14" w:edGrp="everyone"/>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sz w:val="32"/>
          <w:szCs w:val="32"/>
          <w:lang w:val="en-US" w:eastAsia="zh-CN"/>
        </w:rPr>
        <w:t xml:space="preserve">   </w:t>
      </w:r>
      <w:permEnd w:id="14"/>
      <w:r>
        <w:rPr>
          <w:rFonts w:hint="eastAsia" w:ascii="仿宋_GB2312" w:hAnsi="仿宋_GB2312" w:eastAsia="仿宋_GB2312" w:cs="仿宋_GB2312"/>
          <w:color w:val="auto"/>
          <w:sz w:val="32"/>
          <w:szCs w:val="32"/>
        </w:rPr>
        <w:t>），不含税金额（大写）人民币</w:t>
      </w:r>
      <w:r>
        <w:rPr>
          <w:rFonts w:hint="eastAsia" w:ascii="仿宋_GB2312" w:hAnsi="仿宋_GB2312" w:eastAsia="仿宋_GB2312" w:cs="仿宋_GB2312"/>
          <w:color w:val="auto"/>
          <w:sz w:val="32"/>
          <w:szCs w:val="32"/>
          <w:lang w:eastAsia="zh-CN"/>
        </w:rPr>
        <w:t>：</w:t>
      </w:r>
      <w:permStart w:id="15" w:edGrp="everyone"/>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b w:val="0"/>
          <w:bCs w:val="0"/>
          <w:color w:val="auto"/>
          <w:kern w:val="0"/>
          <w:sz w:val="32"/>
          <w:szCs w:val="32"/>
          <w:highlight w:val="none"/>
          <w:u w:val="none"/>
          <w:shd w:val="clear" w:color="auto" w:fill="auto"/>
          <w:lang w:val="en-US" w:eastAsia="zh-CN"/>
        </w:rPr>
        <w:t xml:space="preserve">  </w:t>
      </w:r>
      <w:permEnd w:id="15"/>
      <w:r>
        <w:rPr>
          <w:rFonts w:hint="eastAsia" w:ascii="仿宋_GB2312" w:hAnsi="仿宋_GB2312" w:eastAsia="仿宋_GB2312" w:cs="仿宋_GB2312"/>
          <w:color w:val="auto"/>
          <w:sz w:val="32"/>
          <w:szCs w:val="32"/>
        </w:rPr>
        <w:t>（</w:t>
      </w:r>
      <w:permStart w:id="16" w:edGrp="everyone"/>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w:t>
      </w:r>
      <w:permEnd w:id="16"/>
      <w:r>
        <w:rPr>
          <w:rFonts w:hint="eastAsia" w:ascii="仿宋_GB2312" w:hAnsi="仿宋_GB2312" w:eastAsia="仿宋_GB2312" w:cs="仿宋_GB2312"/>
          <w:color w:val="auto"/>
          <w:sz w:val="32"/>
          <w:szCs w:val="32"/>
        </w:rPr>
        <w:t>），税率</w:t>
      </w:r>
      <w:permStart w:id="17" w:edGrp="everyone"/>
      <w:r>
        <w:rPr>
          <w:rFonts w:hint="eastAsia" w:ascii="仿宋_GB2312" w:hAnsi="仿宋_GB2312" w:eastAsia="仿宋_GB2312" w:cs="仿宋_GB2312"/>
          <w:color w:val="auto"/>
          <w:sz w:val="32"/>
          <w:szCs w:val="32"/>
          <w:u w:val="single"/>
          <w:lang w:val="en-US" w:eastAsia="zh-CN"/>
        </w:rPr>
        <w:t xml:space="preserve">    </w:t>
      </w:r>
      <w:permEnd w:id="17"/>
      <w:r>
        <w:rPr>
          <w:rFonts w:hint="eastAsia" w:ascii="仿宋_GB2312" w:hAnsi="仿宋_GB2312" w:eastAsia="仿宋_GB2312" w:cs="仿宋_GB2312"/>
          <w:color w:val="auto"/>
          <w:sz w:val="32"/>
          <w:szCs w:val="32"/>
        </w:rPr>
        <w:t>%。本合同采用不含税综合单价方式，按照甲乙双方</w:t>
      </w:r>
      <w:r>
        <w:rPr>
          <w:rFonts w:hint="eastAsia" w:ascii="仿宋_GB2312" w:hAnsi="仿宋_GB2312" w:eastAsia="仿宋_GB2312" w:cs="仿宋_GB2312"/>
          <w:color w:val="auto"/>
          <w:sz w:val="32"/>
          <w:szCs w:val="32"/>
          <w:lang w:val="en-US" w:eastAsia="zh-CN"/>
        </w:rPr>
        <w:t>签字确认</w:t>
      </w:r>
      <w:r>
        <w:rPr>
          <w:rFonts w:hint="eastAsia" w:ascii="仿宋_GB2312" w:hAnsi="仿宋_GB2312" w:eastAsia="仿宋_GB2312" w:cs="仿宋_GB2312"/>
          <w:color w:val="auto"/>
          <w:sz w:val="32"/>
          <w:szCs w:val="32"/>
        </w:rPr>
        <w:t>送货单为准进行结算。本综单价包括人工费、差旅费、交通费、运输费、保管费、包装费等按合合同约定供货所发生的一切费用，除本合同约定费用及税费外，甲方无需再向乙方支付任何费用。</w:t>
      </w:r>
    </w:p>
    <w:p w14:paraId="18C65676">
      <w:pPr>
        <w:keepNext w:val="0"/>
        <w:keepLines w:val="0"/>
        <w:pageBreakBefore w:val="0"/>
        <w:kinsoku/>
        <w:wordWrap/>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2.结算方式选择第</w:t>
      </w:r>
      <w:permStart w:id="18" w:edGrp="everyone"/>
      <w:r>
        <w:rPr>
          <w:rFonts w:hint="eastAsia" w:ascii="仿宋_GB2312" w:hAnsi="仿宋_GB2312" w:eastAsia="仿宋_GB2312" w:cs="仿宋_GB2312"/>
          <w:sz w:val="32"/>
          <w:szCs w:val="32"/>
          <w:highlight w:val="none"/>
          <w:u w:val="single"/>
          <w:lang w:val="en-US" w:eastAsia="zh-CN"/>
        </w:rPr>
        <w:t xml:space="preserve"> 1</w:t>
      </w:r>
      <w:r>
        <w:rPr>
          <w:rFonts w:hint="eastAsia" w:ascii="仿宋_GB2312" w:hAnsi="仿宋_GB2312" w:eastAsia="仿宋_GB2312" w:cs="仿宋_GB2312"/>
          <w:sz w:val="32"/>
          <w:szCs w:val="32"/>
          <w:highlight w:val="none"/>
          <w:u w:val="single"/>
        </w:rPr>
        <w:t xml:space="preserve"> </w:t>
      </w:r>
      <w:permEnd w:id="18"/>
      <w:r>
        <w:rPr>
          <w:rFonts w:hint="eastAsia" w:ascii="仿宋_GB2312" w:hAnsi="仿宋_GB2312" w:eastAsia="仿宋_GB2312" w:cs="仿宋_GB2312"/>
          <w:sz w:val="32"/>
          <w:szCs w:val="32"/>
          <w:highlight w:val="none"/>
        </w:rPr>
        <w:t>种。</w:t>
      </w:r>
    </w:p>
    <w:p w14:paraId="43949DCF">
      <w:pPr>
        <w:keepNext w:val="0"/>
        <w:keepLines w:val="0"/>
        <w:pageBreakBefore w:val="0"/>
        <w:kinsoku/>
        <w:wordWrap/>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（1）乙方向甲方提供合法有效的足额增值税专用发票次日起</w:t>
      </w:r>
      <w:permStart w:id="19" w:edGrp="everyone"/>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w:t>
      </w:r>
      <w:permEnd w:id="19"/>
      <w:r>
        <w:rPr>
          <w:rFonts w:hint="eastAsia" w:ascii="仿宋_GB2312" w:hAnsi="仿宋_GB2312" w:eastAsia="仿宋_GB2312" w:cs="仿宋_GB2312"/>
          <w:sz w:val="32"/>
          <w:szCs w:val="32"/>
          <w:highlight w:val="none"/>
        </w:rPr>
        <w:t>个工作日内，甲方向乙方支付合同金额</w:t>
      </w:r>
      <w:permStart w:id="20" w:edGrp="everyone"/>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 xml:space="preserve"> ]%</w:t>
      </w:r>
      <w:permEnd w:id="20"/>
      <w:r>
        <w:rPr>
          <w:rFonts w:hint="eastAsia" w:ascii="仿宋_GB2312" w:hAnsi="仿宋_GB2312" w:eastAsia="仿宋_GB2312" w:cs="仿宋_GB2312"/>
          <w:sz w:val="32"/>
          <w:szCs w:val="32"/>
          <w:highlight w:val="none"/>
        </w:rPr>
        <w:t>作为预付款，即人民币</w:t>
      </w:r>
      <w:permStart w:id="21" w:edGrp="everyone"/>
      <w:r>
        <w:rPr>
          <w:rFonts w:hint="eastAsia" w:ascii="仿宋_GB2312" w:hAnsi="仿宋_GB2312" w:eastAsia="仿宋_GB2312" w:cs="仿宋_GB2312"/>
          <w:sz w:val="32"/>
          <w:szCs w:val="32"/>
          <w:highlight w:val="none"/>
        </w:rPr>
        <w:t>¥[  ]元</w:t>
      </w:r>
      <w:permEnd w:id="21"/>
      <w:r>
        <w:rPr>
          <w:rFonts w:hint="eastAsia" w:ascii="仿宋_GB2312" w:hAnsi="仿宋_GB2312" w:eastAsia="仿宋_GB2312" w:cs="仿宋_GB2312"/>
          <w:sz w:val="32"/>
          <w:szCs w:val="32"/>
          <w:highlight w:val="none"/>
        </w:rPr>
        <w:t>。货到验收合格后，乙方向甲方提供合法有效的足额增值税专用发票次日起</w:t>
      </w:r>
      <w:permStart w:id="22" w:edGrp="everyone"/>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30 </w:t>
      </w:r>
      <w:r>
        <w:rPr>
          <w:rFonts w:hint="eastAsia" w:ascii="仿宋_GB2312" w:hAnsi="仿宋_GB2312" w:eastAsia="仿宋_GB2312" w:cs="仿宋_GB2312"/>
          <w:sz w:val="32"/>
          <w:szCs w:val="32"/>
          <w:highlight w:val="none"/>
        </w:rPr>
        <w:t>]</w:t>
      </w:r>
      <w:permEnd w:id="22"/>
      <w:r>
        <w:rPr>
          <w:rFonts w:hint="eastAsia" w:ascii="仿宋_GB2312" w:hAnsi="仿宋_GB2312" w:eastAsia="仿宋_GB2312" w:cs="仿宋_GB2312"/>
          <w:sz w:val="32"/>
          <w:szCs w:val="32"/>
          <w:highlight w:val="none"/>
        </w:rPr>
        <w:t>个工作日内，甲方支付剩余货款，即人民币（大写）</w:t>
      </w:r>
      <w:permStart w:id="23" w:edGrp="everyone"/>
      <w:r>
        <w:rPr>
          <w:rFonts w:hint="eastAsia" w:ascii="仿宋_GB2312" w:hAnsi="仿宋_GB2312" w:eastAsia="仿宋_GB2312" w:cs="仿宋_GB2312"/>
          <w:sz w:val="32"/>
          <w:szCs w:val="32"/>
          <w:highlight w:val="none"/>
        </w:rPr>
        <w:t xml:space="preserve">[  ]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元）</w:t>
      </w:r>
      <w:permEnd w:id="23"/>
      <w:r>
        <w:rPr>
          <w:rFonts w:hint="eastAsia" w:ascii="仿宋_GB2312" w:hAnsi="仿宋_GB2312" w:eastAsia="仿宋_GB2312" w:cs="仿宋_GB2312"/>
          <w:sz w:val="32"/>
          <w:szCs w:val="32"/>
          <w:highlight w:val="none"/>
        </w:rPr>
        <w:t>；货款结算金额以双方签字确认的</w:t>
      </w:r>
      <w:r>
        <w:rPr>
          <w:rFonts w:hint="eastAsia" w:ascii="仿宋_GB2312" w:hAnsi="仿宋_GB2312" w:eastAsia="仿宋_GB2312" w:cs="仿宋_GB2312"/>
          <w:color w:val="000000"/>
          <w:kern w:val="0"/>
          <w:sz w:val="32"/>
          <w:szCs w:val="32"/>
          <w:highlight w:val="none"/>
          <w:lang w:bidi="ar"/>
        </w:rPr>
        <w:t>送货单，为最终结算依据</w:t>
      </w:r>
      <w:r>
        <w:rPr>
          <w:rFonts w:hint="eastAsia" w:ascii="仿宋_GB2312" w:hAnsi="仿宋_GB2312" w:eastAsia="仿宋_GB2312" w:cs="仿宋_GB2312"/>
          <w:sz w:val="32"/>
          <w:szCs w:val="32"/>
          <w:highlight w:val="none"/>
        </w:rPr>
        <w:t>。</w:t>
      </w:r>
    </w:p>
    <w:p w14:paraId="3C99C56F">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auto"/>
          <w:sz w:val="32"/>
          <w:szCs w:val="32"/>
          <w:highlight w:val="none"/>
        </w:rPr>
        <w:t>（2）货到验收合格后，甲乙双方完成结算，且乙方向甲方提供合法有效的足额增值税专用发票次日起</w:t>
      </w:r>
      <w:permStart w:id="24" w:edGrp="everyone"/>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w:t>
      </w:r>
      <w:permEnd w:id="24"/>
      <w:r>
        <w:rPr>
          <w:rFonts w:hint="eastAsia" w:ascii="仿宋_GB2312" w:hAnsi="仿宋_GB2312" w:eastAsia="仿宋_GB2312" w:cs="仿宋_GB2312"/>
          <w:color w:val="auto"/>
          <w:sz w:val="32"/>
          <w:szCs w:val="32"/>
          <w:highlight w:val="none"/>
        </w:rPr>
        <w:t>个工作日内，甲方一次性支付最终结算的货款。</w:t>
      </w:r>
    </w:p>
    <w:p w14:paraId="11850CB7">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rPr>
        <w:t>3.收款账户</w:t>
      </w:r>
      <w:r>
        <w:rPr>
          <w:rFonts w:hint="eastAsia" w:ascii="仿宋_GB2312" w:hAnsi="仿宋_GB2312" w:eastAsia="仿宋_GB2312" w:cs="仿宋_GB2312"/>
          <w:sz w:val="32"/>
          <w:szCs w:val="32"/>
          <w:lang w:val="en-US" w:eastAsia="zh-CN"/>
        </w:rPr>
        <w:t>及开票信息</w:t>
      </w:r>
    </w:p>
    <w:p w14:paraId="01DD5AFF">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lang w:val="en-US" w:eastAsia="zh-CN"/>
        </w:rPr>
        <w:t>指定收款账户</w:t>
      </w:r>
    </w:p>
    <w:p w14:paraId="69E5BA28">
      <w:pPr>
        <w:keepNext w:val="0"/>
        <w:keepLines w:val="0"/>
        <w:pageBreakBefore w:val="0"/>
        <w:kinsoku/>
        <w:wordWrap/>
        <w:topLinePunct w:val="0"/>
        <w:autoSpaceDE/>
        <w:autoSpaceDN/>
        <w:bidi w:val="0"/>
        <w:spacing w:line="560" w:lineRule="exact"/>
        <w:ind w:firstLine="640" w:firstLineChars="200"/>
        <w:rPr>
          <w:rFonts w:hint="eastAsia"/>
          <w:sz w:val="28"/>
          <w:szCs w:val="28"/>
        </w:rPr>
      </w:pPr>
      <w:r>
        <w:rPr>
          <w:rFonts w:hint="eastAsia" w:ascii="仿宋_GB2312" w:hAnsi="仿宋_GB2312" w:eastAsia="仿宋_GB2312" w:cs="仿宋_GB2312"/>
          <w:sz w:val="32"/>
          <w:szCs w:val="32"/>
        </w:rPr>
        <w:t>开户行：</w:t>
      </w:r>
      <w:permStart w:id="25" w:edGrp="everyone"/>
      <w:r>
        <w:rPr>
          <w:rFonts w:hint="eastAsia" w:ascii="仿宋_GB2312" w:hAnsi="仿宋_GB2312" w:eastAsia="仿宋_GB2312" w:cs="仿宋_GB2312"/>
          <w:sz w:val="32"/>
          <w:szCs w:val="32"/>
          <w:lang w:val="en-US" w:eastAsia="zh-CN"/>
        </w:rPr>
        <w:t xml:space="preserve">                                   </w:t>
      </w:r>
      <w:permEnd w:id="25"/>
      <w:r>
        <w:rPr>
          <w:rFonts w:hint="eastAsia"/>
          <w:sz w:val="28"/>
          <w:szCs w:val="28"/>
        </w:rPr>
        <w:t xml:space="preserve"> </w:t>
      </w:r>
    </w:p>
    <w:p w14:paraId="51147426">
      <w:pPr>
        <w:keepNext w:val="0"/>
        <w:keepLines w:val="0"/>
        <w:pageBreakBefore w:val="0"/>
        <w:kinsoku/>
        <w:wordWrap/>
        <w:topLinePunct w:val="0"/>
        <w:autoSpaceDE/>
        <w:autoSpaceDN/>
        <w:bidi w:val="0"/>
        <w:spacing w:line="560" w:lineRule="exact"/>
        <w:ind w:firstLine="640" w:firstLineChars="200"/>
        <w:rPr>
          <w:rFonts w:hint="default" w:eastAsia="仿宋_GB2312"/>
          <w:sz w:val="28"/>
          <w:szCs w:val="28"/>
          <w:lang w:val="en-US" w:eastAsia="zh-CN"/>
        </w:rPr>
      </w:pPr>
      <w:r>
        <w:rPr>
          <w:rFonts w:hint="eastAsia" w:ascii="仿宋_GB2312" w:hAnsi="仿宋_GB2312" w:eastAsia="仿宋_GB2312" w:cs="仿宋_GB2312"/>
          <w:sz w:val="32"/>
          <w:szCs w:val="32"/>
        </w:rPr>
        <w:t>地  址：</w:t>
      </w:r>
      <w:permStart w:id="26" w:edGrp="everyone"/>
      <w:r>
        <w:rPr>
          <w:rFonts w:hint="eastAsia" w:ascii="仿宋_GB2312" w:hAnsi="仿宋_GB2312" w:eastAsia="仿宋_GB2312" w:cs="仿宋_GB2312"/>
          <w:sz w:val="32"/>
          <w:szCs w:val="32"/>
          <w:lang w:val="en-US" w:eastAsia="zh-CN"/>
        </w:rPr>
        <w:t xml:space="preserve">                                   </w:t>
      </w:r>
      <w:permEnd w:id="26"/>
    </w:p>
    <w:p w14:paraId="43A4E895">
      <w:pPr>
        <w:keepNext w:val="0"/>
        <w:keepLines w:val="0"/>
        <w:pageBreakBefore w:val="0"/>
        <w:kinsoku/>
        <w:wordWrap/>
        <w:topLinePunct w:val="0"/>
        <w:autoSpaceDE/>
        <w:autoSpaceDN/>
        <w:bidi w:val="0"/>
        <w:spacing w:line="560" w:lineRule="exact"/>
        <w:ind w:firstLine="640" w:firstLineChars="200"/>
        <w:rPr>
          <w:rFonts w:hint="eastAsia" w:eastAsia="仿宋_GB2312"/>
          <w:sz w:val="28"/>
          <w:szCs w:val="28"/>
          <w:lang w:eastAsia="zh-CN"/>
        </w:rPr>
      </w:pPr>
      <w:r>
        <w:rPr>
          <w:rFonts w:hint="eastAsia" w:ascii="仿宋_GB2312" w:hAnsi="仿宋_GB2312" w:eastAsia="仿宋_GB2312" w:cs="仿宋_GB2312"/>
          <w:sz w:val="32"/>
          <w:szCs w:val="32"/>
        </w:rPr>
        <w:t>账  户：</w:t>
      </w:r>
      <w:permStart w:id="27" w:edGrp="everyone"/>
      <w:r>
        <w:rPr>
          <w:rFonts w:hint="eastAsia" w:ascii="仿宋_GB2312" w:hAnsi="仿宋_GB2312" w:eastAsia="仿宋_GB2312" w:cs="仿宋_GB2312"/>
          <w:sz w:val="32"/>
          <w:szCs w:val="32"/>
          <w:lang w:val="en-US" w:eastAsia="zh-CN"/>
        </w:rPr>
        <w:t xml:space="preserve">                                  </w:t>
      </w:r>
    </w:p>
    <w:permEnd w:id="27"/>
    <w:p w14:paraId="6838B6F6">
      <w:pPr>
        <w:keepNext w:val="0"/>
        <w:keepLines w:val="0"/>
        <w:pageBreakBefore w:val="0"/>
        <w:kinsoku/>
        <w:wordWrap/>
        <w:topLinePunct w:val="0"/>
        <w:autoSpaceDE/>
        <w:autoSpaceDN/>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  号：</w:t>
      </w:r>
      <w:permStart w:id="28" w:edGrp="everyone"/>
      <w:r>
        <w:rPr>
          <w:rFonts w:hint="eastAsia" w:ascii="仿宋_GB2312" w:hAnsi="仿宋_GB2312" w:eastAsia="仿宋_GB2312" w:cs="仿宋_GB2312"/>
          <w:sz w:val="32"/>
          <w:szCs w:val="32"/>
          <w:lang w:val="en-US" w:eastAsia="zh-CN"/>
        </w:rPr>
        <w:t xml:space="preserve">                                  </w:t>
      </w:r>
    </w:p>
    <w:permEnd w:id="28"/>
    <w:p w14:paraId="1E00C633">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甲方开票信息</w:t>
      </w:r>
    </w:p>
    <w:p w14:paraId="0C839ABF">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名  称：</w:t>
      </w:r>
      <w:permStart w:id="29" w:edGrp="everyone"/>
      <w:r>
        <w:rPr>
          <w:rFonts w:hint="eastAsia" w:ascii="仿宋_GB2312" w:hAnsi="仿宋_GB2312" w:eastAsia="仿宋_GB2312" w:cs="仿宋_GB2312"/>
          <w:sz w:val="32"/>
          <w:szCs w:val="32"/>
          <w:highlight w:val="none"/>
        </w:rPr>
        <w:t>海南省桂林洋公用事业发展有限公司</w:t>
      </w:r>
    </w:p>
    <w:permEnd w:id="29"/>
    <w:p w14:paraId="03C5A84D">
      <w:pPr>
        <w:keepNext w:val="0"/>
        <w:keepLines w:val="0"/>
        <w:pageBreakBefore w:val="0"/>
        <w:kinsoku/>
        <w:wordWrap/>
        <w:topLinePunct w:val="0"/>
        <w:autoSpaceDE/>
        <w:autoSpaceDN/>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  号：</w:t>
      </w:r>
      <w:permStart w:id="30" w:edGrp="everyone"/>
      <w:r>
        <w:rPr>
          <w:rFonts w:hint="eastAsia" w:ascii="仿宋_GB2312" w:hAnsi="仿宋_GB2312" w:eastAsia="仿宋_GB2312" w:cs="仿宋_GB2312"/>
          <w:sz w:val="32"/>
          <w:szCs w:val="32"/>
          <w:highlight w:val="none"/>
        </w:rPr>
        <w:t>21293001040005112</w:t>
      </w:r>
      <w:permEnd w:id="30"/>
    </w:p>
    <w:p w14:paraId="724FF026">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纳税人识别号：</w:t>
      </w:r>
      <w:permStart w:id="31" w:edGrp="everyone"/>
      <w:r>
        <w:rPr>
          <w:rFonts w:hint="eastAsia" w:ascii="仿宋_GB2312" w:hAnsi="仿宋_GB2312" w:eastAsia="仿宋_GB2312" w:cs="仿宋_GB2312"/>
          <w:sz w:val="32"/>
          <w:szCs w:val="32"/>
        </w:rPr>
        <w:t>91460100MA5RF8R816</w:t>
      </w:r>
    </w:p>
    <w:permEnd w:id="31"/>
    <w:p w14:paraId="64E243CE">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permStart w:id="32" w:edGrp="everyone"/>
      <w:r>
        <w:rPr>
          <w:rFonts w:hint="eastAsia" w:ascii="仿宋_GB2312" w:hAnsi="仿宋_GB2312" w:eastAsia="仿宋_GB2312" w:cs="仿宋_GB2312"/>
          <w:sz w:val="32"/>
          <w:szCs w:val="32"/>
        </w:rPr>
        <w:t>海口市桂林洋经济开发区兴洋大道94号</w:t>
      </w:r>
      <w:permEnd w:id="32"/>
    </w:p>
    <w:p w14:paraId="136BDB25">
      <w:pPr>
        <w:keepNext w:val="0"/>
        <w:keepLines w:val="0"/>
        <w:pageBreakBefore w:val="0"/>
        <w:kinsoku/>
        <w:wordWrap/>
        <w:topLinePunct w:val="0"/>
        <w:autoSpaceDE/>
        <w:autoSpaceDN/>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w:t>
      </w:r>
      <w:permStart w:id="33" w:edGrp="everyone"/>
      <w:r>
        <w:rPr>
          <w:rFonts w:hint="eastAsia" w:ascii="仿宋_GB2312" w:hAnsi="仿宋_GB2312" w:eastAsia="仿宋_GB2312" w:cs="仿宋_GB2312"/>
          <w:sz w:val="32"/>
          <w:szCs w:val="32"/>
        </w:rPr>
        <w:t>0898-65710083</w:t>
      </w:r>
    </w:p>
    <w:permEnd w:id="33"/>
    <w:p w14:paraId="6AD4B635">
      <w:pPr>
        <w:keepNext w:val="0"/>
        <w:keepLines w:val="0"/>
        <w:pageBreakBefore w:val="0"/>
        <w:numPr>
          <w:ilvl w:val="255"/>
          <w:numId w:val="0"/>
        </w:numPr>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4.每次付款前，</w:t>
      </w:r>
      <w:bookmarkStart w:id="0" w:name="OLE_LINK22"/>
      <w:r>
        <w:rPr>
          <w:rFonts w:hint="eastAsia" w:ascii="仿宋_GB2312" w:hAnsi="仿宋_GB2312" w:eastAsia="仿宋_GB2312" w:cs="仿宋_GB2312"/>
          <w:sz w:val="32"/>
          <w:szCs w:val="32"/>
          <w:highlight w:val="none"/>
          <w:lang w:val="en-US" w:eastAsia="zh-CN"/>
        </w:rPr>
        <w:t>乙方</w:t>
      </w:r>
      <w:bookmarkEnd w:id="0"/>
      <w:r>
        <w:rPr>
          <w:rFonts w:hint="eastAsia" w:ascii="仿宋_GB2312" w:hAnsi="仿宋_GB2312" w:eastAsia="仿宋_GB2312" w:cs="仿宋_GB2312"/>
          <w:sz w:val="32"/>
          <w:szCs w:val="32"/>
          <w:highlight w:val="none"/>
        </w:rPr>
        <w:t>应提供合法有效的足额增值税专用发票，</w:t>
      </w:r>
      <w:r>
        <w:rPr>
          <w:rFonts w:hint="eastAsia" w:ascii="仿宋_GB2312" w:hAnsi="仿宋_GB2312" w:eastAsia="仿宋_GB2312" w:cs="仿宋_GB2312"/>
          <w:color w:val="auto"/>
          <w:sz w:val="32"/>
          <w:szCs w:val="32"/>
          <w:highlight w:val="none"/>
        </w:rPr>
        <w:t>否则</w:t>
      </w: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rPr>
        <w:t>有权延期付款，并不承担任何责任，且乙方不得以此为由拒绝履行本合同项下的义务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rPr>
        <w:t>由此造成的损失由</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承担。如遇国家税率调整，则不含税价格不变，合同含税价及税率相应调整，</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应按纳税义务发生时的税率开具增值税发票，税率变化导致价税金额的变更应在进度及结算金额中进行调整。</w:t>
      </w:r>
    </w:p>
    <w:p w14:paraId="28FE01E3">
      <w:pPr>
        <w:keepNext w:val="0"/>
        <w:keepLines w:val="0"/>
        <w:pageBreakBefore w:val="0"/>
        <w:kinsoku/>
        <w:wordWrap/>
        <w:topLinePunct w:val="0"/>
        <w:autoSpaceDE/>
        <w:autoSpaceDN/>
        <w:bidi w:val="0"/>
        <w:adjustRightInd w:val="0"/>
        <w:snapToGrid w:val="0"/>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第三条 质量要求及技术标准</w:t>
      </w:r>
    </w:p>
    <w:p w14:paraId="6F665A74">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1.有强制性标准的，适用强制性标准；没有强制性标准的，适用推荐性、企业标准。需注意必须为现行有效的版本，不能用已经作废或被修改的版本。</w:t>
      </w:r>
    </w:p>
    <w:p w14:paraId="1EBB127B">
      <w:pPr>
        <w:keepNext w:val="0"/>
        <w:keepLines w:val="0"/>
        <w:pageBreakBefore w:val="0"/>
        <w:widowControl/>
        <w:kinsoku/>
        <w:wordWrap/>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质量要求及技术标准：符合国家或行业技术标准，没有国家或行业技术标准的，按照双方确认的符合合同目的特定标准执行。</w:t>
      </w:r>
    </w:p>
    <w:p w14:paraId="4AF75D27">
      <w:pPr>
        <w:keepNext w:val="0"/>
        <w:keepLines w:val="0"/>
        <w:pageBreakBefore w:val="0"/>
        <w:widowControl/>
        <w:kinsoku/>
        <w:wordWrap/>
        <w:topLinePunct w:val="0"/>
        <w:autoSpaceDE/>
        <w:autoSpaceDN/>
        <w:bidi w:val="0"/>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第四条 质量保证期</w:t>
      </w:r>
    </w:p>
    <w:p w14:paraId="64D24136">
      <w:pPr>
        <w:keepNext w:val="0"/>
        <w:keepLines w:val="0"/>
        <w:pageBreakBefore w:val="0"/>
        <w:widowControl/>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自货物经双方验收合格，</w:t>
      </w:r>
      <w:r>
        <w:rPr>
          <w:rFonts w:hint="eastAsia" w:ascii="仿宋_GB2312" w:hAnsi="仿宋_GB2312" w:eastAsia="仿宋_GB2312" w:cs="仿宋_GB2312"/>
          <w:color w:val="000000"/>
          <w:kern w:val="0"/>
          <w:sz w:val="32"/>
          <w:szCs w:val="32"/>
          <w:highlight w:val="none"/>
          <w:lang w:bidi="ar"/>
        </w:rPr>
        <w:t>且</w:t>
      </w:r>
      <w:r>
        <w:rPr>
          <w:rFonts w:hint="eastAsia" w:ascii="仿宋_GB2312" w:hAnsi="仿宋_GB2312" w:eastAsia="仿宋_GB2312" w:cs="仿宋_GB2312"/>
          <w:sz w:val="32"/>
          <w:szCs w:val="32"/>
          <w:highlight w:val="none"/>
        </w:rPr>
        <w:t>异议期届满</w:t>
      </w:r>
      <w:r>
        <w:rPr>
          <w:rFonts w:hint="eastAsia" w:ascii="仿宋_GB2312" w:hAnsi="仿宋_GB2312" w:eastAsia="仿宋_GB2312" w:cs="仿宋_GB2312"/>
          <w:color w:val="000000"/>
          <w:kern w:val="0"/>
          <w:sz w:val="32"/>
          <w:szCs w:val="32"/>
          <w:highlight w:val="none"/>
          <w:lang w:bidi="ar"/>
        </w:rPr>
        <w:t>次日起</w:t>
      </w:r>
      <w:bookmarkStart w:id="1" w:name="OLE_LINK1"/>
      <w:permStart w:id="34" w:edGrp="everyone"/>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 xml:space="preserve"> </w:t>
      </w:r>
      <w:permEnd w:id="34"/>
      <w:bookmarkEnd w:id="1"/>
      <w:r>
        <w:rPr>
          <w:rFonts w:hint="eastAsia" w:ascii="仿宋_GB2312" w:hAnsi="仿宋_GB2312" w:eastAsia="仿宋_GB2312" w:cs="仿宋_GB2312"/>
          <w:sz w:val="32"/>
          <w:szCs w:val="32"/>
          <w:highlight w:val="none"/>
        </w:rPr>
        <w:t>个月；质量保证期内，若货物存在质量问题，乙方负责免费更换。</w:t>
      </w:r>
    </w:p>
    <w:p w14:paraId="75C715E8">
      <w:pPr>
        <w:keepNext w:val="0"/>
        <w:keepLines w:val="0"/>
        <w:pageBreakBefore w:val="0"/>
        <w:widowControl/>
        <w:kinsoku/>
        <w:wordWrap/>
        <w:topLinePunct w:val="0"/>
        <w:autoSpaceDE/>
        <w:autoSpaceDN/>
        <w:bidi w:val="0"/>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第五条 货物交付</w:t>
      </w:r>
    </w:p>
    <w:p w14:paraId="73AA35C3">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1.交付时间：合同签订后</w:t>
      </w:r>
      <w:permStart w:id="35" w:edGrp="everyone"/>
      <w:r>
        <w:rPr>
          <w:rFonts w:hint="eastAsia" w:ascii="仿宋_GB2312" w:hAnsi="仿宋_GB2312" w:eastAsia="仿宋_GB2312" w:cs="仿宋_GB2312"/>
          <w:sz w:val="32"/>
          <w:szCs w:val="32"/>
          <w:highlight w:val="none"/>
        </w:rPr>
        <w:t>[  ]</w:t>
      </w:r>
      <w:permEnd w:id="35"/>
      <w:r>
        <w:rPr>
          <w:rFonts w:hint="eastAsia" w:ascii="仿宋_GB2312" w:hAnsi="仿宋_GB2312" w:eastAsia="仿宋_GB2312" w:cs="仿宋_GB2312"/>
          <w:sz w:val="32"/>
          <w:szCs w:val="32"/>
          <w:highlight w:val="none"/>
        </w:rPr>
        <w:t>日内。</w:t>
      </w:r>
    </w:p>
    <w:p w14:paraId="5DAF3D1D">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2.交付地点：[</w:t>
      </w:r>
      <w:permStart w:id="36" w:edGrp="everyone"/>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w:t>
      </w:r>
      <w:permEnd w:id="36"/>
      <w:r>
        <w:rPr>
          <w:rFonts w:hint="eastAsia" w:ascii="仿宋_GB2312" w:hAnsi="仿宋_GB2312" w:eastAsia="仿宋_GB2312" w:cs="仿宋_GB2312"/>
          <w:sz w:val="32"/>
          <w:szCs w:val="32"/>
          <w:highlight w:val="none"/>
        </w:rPr>
        <w:t>]。</w:t>
      </w:r>
    </w:p>
    <w:p w14:paraId="26630E49">
      <w:pPr>
        <w:keepNext w:val="0"/>
        <w:keepLines w:val="0"/>
        <w:pageBreakBefore w:val="0"/>
        <w:widowControl/>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3.验收标准： </w:t>
      </w:r>
    </w:p>
    <w:p w14:paraId="433CFC93">
      <w:pPr>
        <w:keepNext w:val="0"/>
        <w:keepLines w:val="0"/>
        <w:pageBreakBefore w:val="0"/>
        <w:widowControl/>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（1）验收条款：货物到达甲方指定卸货地点后，乙方应派专人及时到现场，与甲方共同对货物的外观、数量、规格型号及质量标准</w:t>
      </w:r>
      <w:r>
        <w:rPr>
          <w:rFonts w:hint="eastAsia" w:ascii="仿宋_GB2312" w:hAnsi="仿宋_GB2312" w:eastAsia="仿宋_GB2312" w:cs="仿宋_GB2312"/>
          <w:sz w:val="32"/>
          <w:szCs w:val="32"/>
        </w:rPr>
        <w:t>进行清点检验，验收通过后双方在随货送达的送货单签字确认。</w:t>
      </w:r>
      <w:r>
        <w:rPr>
          <w:rFonts w:hint="eastAsia" w:ascii="仿宋_GB2312" w:hAnsi="仿宋_GB2312" w:eastAsia="仿宋_GB2312" w:cs="仿宋_GB2312"/>
          <w:color w:val="auto"/>
          <w:sz w:val="32"/>
          <w:szCs w:val="32"/>
          <w:lang w:val="en-US" w:eastAsia="zh-CN"/>
        </w:rPr>
        <w:t>甲方对产品的验收仅代表对货物外观、数量和包装的确认，不影响乙方应对其产品所承担的责任。</w:t>
      </w:r>
      <w:r>
        <w:rPr>
          <w:rFonts w:hint="eastAsia" w:ascii="仿宋_GB2312" w:hAnsi="仿宋_GB2312" w:eastAsia="仿宋_GB2312" w:cs="仿宋_GB2312"/>
          <w:sz w:val="32"/>
          <w:szCs w:val="32"/>
        </w:rPr>
        <w:t>送货单一式两份，双方各持一份，作为结算依据。</w:t>
      </w:r>
    </w:p>
    <w:p w14:paraId="57B8A054">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现场检验时，如发现有任何不符之处，由乙方负责处理解决。如检验时，乙方人员未按时赴现场，甲方有权自行开箱检验，检验结果和记录对双方同样有效，并作为甲方向乙方提出索赔的有效证据</w:t>
      </w:r>
      <w:r>
        <w:rPr>
          <w:rFonts w:hint="eastAsia" w:ascii="仿宋_GB2312" w:hAnsi="仿宋_GB2312" w:eastAsia="仿宋_GB2312" w:cs="仿宋_GB2312"/>
          <w:color w:val="FF0000"/>
          <w:sz w:val="32"/>
          <w:szCs w:val="32"/>
          <w:lang w:eastAsia="zh-CN"/>
        </w:rPr>
        <w:t>。</w:t>
      </w:r>
    </w:p>
    <w:p w14:paraId="431181A5">
      <w:pPr>
        <w:keepNext w:val="0"/>
        <w:keepLines w:val="0"/>
        <w:pageBreakBefore w:val="0"/>
        <w:widowControl/>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异议条款：甲方若有异议，应在到货之日起</w:t>
      </w:r>
      <w:permStart w:id="37" w:edGrp="everyone"/>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 xml:space="preserve"> ]</w:t>
      </w:r>
      <w:permEnd w:id="37"/>
      <w:r>
        <w:rPr>
          <w:rFonts w:hint="eastAsia" w:ascii="仿宋_GB2312" w:hAnsi="仿宋_GB2312" w:eastAsia="仿宋_GB2312" w:cs="仿宋_GB2312"/>
          <w:sz w:val="32"/>
          <w:szCs w:val="32"/>
        </w:rPr>
        <w:t>日内书面提出，逾期未提出书面异议，视为甲方对货物数量、规格型号验收合格，开始进入质量保证期。</w:t>
      </w:r>
      <w:r>
        <w:rPr>
          <w:rFonts w:hint="eastAsia" w:ascii="仿宋_GB2312" w:hAnsi="仿宋_GB2312" w:eastAsia="仿宋_GB2312" w:cs="仿宋_GB2312"/>
          <w:color w:val="000000"/>
          <w:kern w:val="0"/>
          <w:sz w:val="32"/>
          <w:szCs w:val="32"/>
        </w:rPr>
        <w:t xml:space="preserve">    </w:t>
      </w:r>
      <w:bookmarkStart w:id="2" w:name="_Hlk180654296"/>
    </w:p>
    <w:bookmarkEnd w:id="2"/>
    <w:p w14:paraId="1FBE4142">
      <w:pPr>
        <w:keepNext w:val="0"/>
        <w:keepLines w:val="0"/>
        <w:pageBreakBefore w:val="0"/>
        <w:kinsoku/>
        <w:wordWrap/>
        <w:topLinePunct w:val="0"/>
        <w:autoSpaceDE/>
        <w:autoSpaceDN/>
        <w:bidi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第六条 双方权利义务</w:t>
      </w:r>
    </w:p>
    <w:p w14:paraId="4754C544">
      <w:pPr>
        <w:keepNext w:val="0"/>
        <w:keepLines w:val="0"/>
        <w:pageBreakBefore w:val="0"/>
        <w:kinsoku/>
        <w:wordWrap/>
        <w:topLinePunct w:val="0"/>
        <w:autoSpaceDE/>
        <w:autoSpaceDN/>
        <w:bidi w:val="0"/>
        <w:adjustRightInd w:val="0"/>
        <w:snapToGrid w:val="0"/>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p>
    <w:p w14:paraId="7F299604">
      <w:pPr>
        <w:keepNext w:val="0"/>
        <w:keepLines w:val="0"/>
        <w:pageBreakBefore w:val="0"/>
        <w:kinsoku/>
        <w:wordWrap/>
        <w:topLinePunct w:val="0"/>
        <w:autoSpaceDE/>
        <w:autoSpaceDN/>
        <w:bidi w:val="0"/>
        <w:adjustRightInd w:val="0"/>
        <w:snapToGrid w:val="0"/>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甲方有权对乙方交付的产品进行验收，确保产品符合合同约定的质量和技术要求。</w:t>
      </w:r>
    </w:p>
    <w:p w14:paraId="4C35F35A">
      <w:pPr>
        <w:keepNext w:val="0"/>
        <w:keepLines w:val="0"/>
        <w:pageBreakBefore w:val="0"/>
        <w:kinsoku/>
        <w:wordWrap/>
        <w:topLinePunct w:val="0"/>
        <w:autoSpaceDE/>
        <w:autoSpaceDN/>
        <w:bidi w:val="0"/>
        <w:adjustRightInd w:val="0"/>
        <w:snapToGrid w:val="0"/>
        <w:spacing w:line="560" w:lineRule="exact"/>
        <w:ind w:firstLine="645"/>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2.在货物验收</w:t>
      </w:r>
      <w:r>
        <w:rPr>
          <w:rFonts w:ascii="仿宋_GB2312" w:hAnsi="仿宋_GB2312" w:eastAsia="仿宋_GB2312" w:cs="仿宋_GB2312"/>
          <w:sz w:val="32"/>
          <w:szCs w:val="32"/>
        </w:rPr>
        <w:t>如发现产品存在质量问题或不符合合同约定，甲方有权要求乙方免费</w:t>
      </w:r>
      <w:r>
        <w:rPr>
          <w:rFonts w:ascii="仿宋_GB2312" w:hAnsi="仿宋_GB2312" w:eastAsia="仿宋_GB2312" w:cs="仿宋_GB2312"/>
          <w:color w:val="auto"/>
          <w:sz w:val="32"/>
          <w:szCs w:val="32"/>
        </w:rPr>
        <w:t>更换或退货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并要求乙方承担由此造成的所有费用</w:t>
      </w:r>
      <w:r>
        <w:rPr>
          <w:rFonts w:ascii="仿宋_GB2312" w:hAnsi="仿宋_GB2312" w:eastAsia="仿宋_GB2312" w:cs="仿宋_GB2312"/>
          <w:color w:val="auto"/>
          <w:sz w:val="32"/>
          <w:szCs w:val="32"/>
        </w:rPr>
        <w:t>。</w:t>
      </w:r>
    </w:p>
    <w:p w14:paraId="2FD65425">
      <w:pPr>
        <w:keepNext w:val="0"/>
        <w:keepLines w:val="0"/>
        <w:pageBreakBefore w:val="0"/>
        <w:kinsoku/>
        <w:wordWrap/>
        <w:topLinePunct w:val="0"/>
        <w:autoSpaceDE/>
        <w:autoSpaceDN/>
        <w:bidi w:val="0"/>
        <w:adjustRightInd w:val="0"/>
        <w:snapToGrid w:val="0"/>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3.需要变更卸货地点时，甲方应在交货前</w:t>
      </w:r>
      <w:permStart w:id="38" w:edGrp="everyone"/>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 ]</w:t>
      </w:r>
      <w:permEnd w:id="38"/>
      <w:r>
        <w:rPr>
          <w:rFonts w:hint="eastAsia" w:ascii="仿宋_GB2312" w:hAnsi="仿宋_GB2312" w:eastAsia="仿宋_GB2312" w:cs="仿宋_GB2312"/>
          <w:sz w:val="32"/>
          <w:szCs w:val="32"/>
        </w:rPr>
        <w:t>日内通知乙方，并征得乙方同意。</w:t>
      </w:r>
    </w:p>
    <w:p w14:paraId="189ADB2D">
      <w:pPr>
        <w:keepNext w:val="0"/>
        <w:keepLines w:val="0"/>
        <w:pageBreakBefore w:val="0"/>
        <w:kinsoku/>
        <w:wordWrap/>
        <w:topLinePunct w:val="0"/>
        <w:autoSpaceDE/>
        <w:autoSpaceDN/>
        <w:bidi w:val="0"/>
        <w:adjustRightInd w:val="0"/>
        <w:snapToGrid w:val="0"/>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甲方应按照合同约定的时间和方式支付货款。付款前，乙方应提供符合甲方财务要求的正式发票。</w:t>
      </w:r>
    </w:p>
    <w:p w14:paraId="718671AD">
      <w:pPr>
        <w:keepNext w:val="0"/>
        <w:keepLines w:val="0"/>
        <w:pageBreakBefore w:val="0"/>
        <w:kinsoku/>
        <w:wordWrap/>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p>
    <w:p w14:paraId="20A09C80">
      <w:pPr>
        <w:keepNext w:val="0"/>
        <w:keepLines w:val="0"/>
        <w:pageBreakBefore w:val="0"/>
        <w:kinsoku/>
        <w:wordWrap/>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乙方应在合同约定的时间和地点交付</w:t>
      </w:r>
      <w:r>
        <w:rPr>
          <w:rFonts w:hint="eastAsia" w:ascii="仿宋_GB2312" w:hAnsi="仿宋_GB2312" w:eastAsia="仿宋_GB2312" w:cs="仿宋_GB2312"/>
          <w:sz w:val="32"/>
          <w:szCs w:val="32"/>
        </w:rPr>
        <w:t>货物</w:t>
      </w:r>
      <w:r>
        <w:rPr>
          <w:rFonts w:ascii="仿宋_GB2312" w:hAnsi="仿宋_GB2312" w:eastAsia="仿宋_GB2312" w:cs="仿宋_GB2312"/>
          <w:sz w:val="32"/>
          <w:szCs w:val="32"/>
        </w:rPr>
        <w:t>。</w:t>
      </w:r>
    </w:p>
    <w:p w14:paraId="2253E915">
      <w:pPr>
        <w:keepNext w:val="0"/>
        <w:keepLines w:val="0"/>
        <w:pageBreakBefore w:val="0"/>
        <w:kinsoku/>
        <w:wordWrap/>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乙方应</w:t>
      </w:r>
      <w:r>
        <w:rPr>
          <w:rFonts w:hint="eastAsia" w:ascii="仿宋_GB2312" w:hAnsi="仿宋_GB2312" w:eastAsia="仿宋_GB2312" w:cs="仿宋_GB2312"/>
          <w:sz w:val="32"/>
          <w:szCs w:val="32"/>
        </w:rPr>
        <w:t>保证所供应的货物符合</w:t>
      </w:r>
      <w:r>
        <w:rPr>
          <w:rFonts w:ascii="仿宋_GB2312" w:hAnsi="仿宋_GB2312" w:eastAsia="仿宋_GB2312" w:cs="仿宋_GB2312"/>
          <w:sz w:val="32"/>
          <w:szCs w:val="32"/>
        </w:rPr>
        <w:t>国家相关标准和</w:t>
      </w:r>
      <w:r>
        <w:rPr>
          <w:rFonts w:hint="eastAsia" w:ascii="仿宋_GB2312" w:hAnsi="仿宋_GB2312" w:eastAsia="仿宋_GB2312" w:cs="仿宋_GB2312"/>
          <w:sz w:val="32"/>
          <w:szCs w:val="32"/>
        </w:rPr>
        <w:t>双方事先约定的品质要求。</w:t>
      </w:r>
    </w:p>
    <w:p w14:paraId="12C9F856">
      <w:pPr>
        <w:keepNext w:val="0"/>
        <w:keepLines w:val="0"/>
        <w:pageBreakBefore w:val="0"/>
        <w:kinsoku/>
        <w:wordWrap/>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乙方应按照国家相关标准和甲方的要求进行包装，确保货物在运输过程中不受损坏。</w:t>
      </w:r>
    </w:p>
    <w:p w14:paraId="2903645B">
      <w:pPr>
        <w:keepNext w:val="0"/>
        <w:keepLines w:val="0"/>
        <w:pageBreakBefore w:val="0"/>
        <w:kinsoku/>
        <w:wordWrap/>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在质量保证期内，如产品出现非人为损坏的质量问题，乙方应负责免费维修或更</w:t>
      </w:r>
      <w:r>
        <w:rPr>
          <w:rFonts w:ascii="仿宋_GB2312" w:hAnsi="仿宋_GB2312" w:eastAsia="仿宋_GB2312" w:cs="仿宋_GB2312"/>
          <w:color w:val="auto"/>
          <w:sz w:val="32"/>
          <w:szCs w:val="32"/>
        </w:rPr>
        <w:t>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并承担由此给甲方带来的全部损失</w:t>
      </w:r>
      <w:r>
        <w:rPr>
          <w:rFonts w:ascii="仿宋_GB2312" w:hAnsi="仿宋_GB2312" w:eastAsia="仿宋_GB2312" w:cs="仿宋_GB2312"/>
          <w:color w:val="auto"/>
          <w:sz w:val="32"/>
          <w:szCs w:val="32"/>
        </w:rPr>
        <w:t>。</w:t>
      </w:r>
    </w:p>
    <w:p w14:paraId="4D4F1BE3">
      <w:pPr>
        <w:keepNext w:val="0"/>
        <w:keepLines w:val="0"/>
        <w:pageBreakBefore w:val="0"/>
        <w:kinsoku/>
        <w:wordWrap/>
        <w:topLinePunct w:val="0"/>
        <w:autoSpaceDE/>
        <w:autoSpaceDN/>
        <w:bidi w:val="0"/>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第七条 违约责任</w:t>
      </w:r>
    </w:p>
    <w:p w14:paraId="3A6E16E9">
      <w:pPr>
        <w:keepNext w:val="0"/>
        <w:keepLines w:val="0"/>
        <w:pageBreakBefore w:val="0"/>
        <w:widowControl/>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1.违约方未按期履行合同义务，每逾期一日须按合同总价</w:t>
      </w:r>
      <w:r>
        <w:rPr>
          <w:rFonts w:hint="eastAsia" w:ascii="仿宋_GB2312" w:hAnsi="仿宋_GB2312" w:eastAsia="仿宋_GB2312" w:cs="仿宋_GB2312"/>
          <w:sz w:val="32"/>
          <w:szCs w:val="32"/>
          <w:u w:val="single"/>
        </w:rPr>
        <w:t xml:space="preserve"> 1% </w:t>
      </w:r>
      <w:r>
        <w:rPr>
          <w:rFonts w:hint="eastAsia" w:ascii="仿宋_GB2312" w:hAnsi="仿宋_GB2312" w:eastAsia="仿宋_GB2312" w:cs="仿宋_GB2312"/>
          <w:sz w:val="32"/>
          <w:szCs w:val="32"/>
        </w:rPr>
        <w:t>向守约方支付违约金，最高不超过合同总价的</w:t>
      </w:r>
      <w:r>
        <w:rPr>
          <w:rFonts w:hint="eastAsia" w:ascii="仿宋_GB2312" w:hAnsi="仿宋_GB2312" w:eastAsia="仿宋_GB2312" w:cs="仿宋_GB2312"/>
          <w:sz w:val="32"/>
          <w:szCs w:val="32"/>
          <w:u w:val="single"/>
        </w:rPr>
        <w:t>30%</w:t>
      </w:r>
      <w:r>
        <w:rPr>
          <w:rFonts w:hint="eastAsia" w:ascii="仿宋_GB2312" w:hAnsi="仿宋_GB2312" w:eastAsia="仿宋_GB2312" w:cs="仿宋_GB2312"/>
          <w:sz w:val="32"/>
          <w:szCs w:val="32"/>
        </w:rPr>
        <w:t>，逾期超过30日，守约方有权解除合同，违约方应向守约方承担本合同总价</w:t>
      </w:r>
      <w:r>
        <w:rPr>
          <w:rFonts w:hint="eastAsia" w:ascii="仿宋_GB2312" w:hAnsi="仿宋_GB2312" w:eastAsia="仿宋_GB2312" w:cs="仿宋_GB2312"/>
          <w:sz w:val="32"/>
          <w:szCs w:val="32"/>
          <w:u w:val="single"/>
        </w:rPr>
        <w:t>20%</w:t>
      </w:r>
      <w:r>
        <w:rPr>
          <w:rFonts w:hint="eastAsia" w:ascii="仿宋_GB2312" w:hAnsi="仿宋_GB2312" w:eastAsia="仿宋_GB2312" w:cs="仿宋_GB2312"/>
          <w:sz w:val="32"/>
          <w:szCs w:val="32"/>
        </w:rPr>
        <w:t>的违约金，并须赔偿因此而给甲方造成的一切损失。</w:t>
      </w:r>
    </w:p>
    <w:p w14:paraId="705AD8F2">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2.乙方供应的货物严重不符合质量标准或假冒伪劣的，甲方有权退货，</w:t>
      </w:r>
      <w:r>
        <w:rPr>
          <w:rFonts w:hint="eastAsia" w:ascii="仿宋_GB2312" w:hAnsi="仿宋_GB2312" w:eastAsia="仿宋_GB2312" w:cs="仿宋_GB2312"/>
          <w:color w:val="000000" w:themeColor="text1"/>
          <w:sz w:val="32"/>
          <w:szCs w:val="32"/>
          <w:lang w:eastAsia="zh-CN"/>
          <w14:textFill>
            <w14:solidFill>
              <w14:schemeClr w14:val="tx1"/>
            </w14:solidFill>
          </w14:textFill>
        </w:rPr>
        <w:t>并</w:t>
      </w:r>
      <w:r>
        <w:rPr>
          <w:rFonts w:hint="eastAsia" w:ascii="仿宋_GB2312" w:hAnsi="仿宋_GB2312" w:eastAsia="仿宋_GB2312" w:cs="仿宋_GB2312"/>
          <w:sz w:val="32"/>
          <w:szCs w:val="32"/>
        </w:rPr>
        <w:t>有权单方面解除本合同，由此造成的经济损失由乙方承担，甲方并保留追究乙方赔偿商誉损失的权利。</w:t>
      </w:r>
    </w:p>
    <w:p w14:paraId="4CF8D8DE">
      <w:pPr>
        <w:pStyle w:val="7"/>
        <w:keepNext w:val="0"/>
        <w:keepLines w:val="0"/>
        <w:pageBreakBefore w:val="0"/>
        <w:kinsoku/>
        <w:wordWrap/>
        <w:topLinePunct w:val="0"/>
        <w:autoSpaceDE/>
        <w:autoSpaceDN/>
        <w:bidi w:val="0"/>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3.无故或提前终止合同的，守约方有权要求违约方继续履行合同并承担违约责任，给对方造成损失的，应承担赔偿责任。</w:t>
      </w:r>
    </w:p>
    <w:p w14:paraId="47E8122E">
      <w:pPr>
        <w:pStyle w:val="7"/>
        <w:keepNext w:val="0"/>
        <w:keepLines w:val="0"/>
        <w:pageBreakBefore w:val="0"/>
        <w:kinsoku/>
        <w:wordWrap/>
        <w:topLinePunct w:val="0"/>
        <w:autoSpaceDE/>
        <w:autoSpaceDN/>
        <w:bidi w:val="0"/>
        <w:spacing w:after="0" w:line="56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lang w:bidi="ar"/>
        </w:rPr>
        <w:t>甲方因乙方违约为维护权益所产生的包括不限于律师费、诉讼费、保全费、保全保险费、鉴定费、评估费、差旅费等费用由乙方承担。</w:t>
      </w:r>
    </w:p>
    <w:p w14:paraId="2BD6CB3B">
      <w:pPr>
        <w:keepNext w:val="0"/>
        <w:keepLines w:val="0"/>
        <w:pageBreakBefore w:val="0"/>
        <w:kinsoku/>
        <w:wordWrap/>
        <w:topLinePunct w:val="0"/>
        <w:autoSpaceDE/>
        <w:autoSpaceDN/>
        <w:bidi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第八条 合同变更及解除</w:t>
      </w:r>
    </w:p>
    <w:p w14:paraId="4631BBA3">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1.甲、乙双方协商一致，可以对合同条款进行变更。</w:t>
      </w:r>
    </w:p>
    <w:p w14:paraId="112B3DE2">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2.未经合同双方书面同意，任何一方不得提前终止本合同。</w:t>
      </w:r>
    </w:p>
    <w:p w14:paraId="3BCD31DC">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3.甲、乙双方协商一致，可以解除合同。任何一方需提前解除本合同的，应提前[7]日通知对方。</w:t>
      </w:r>
    </w:p>
    <w:p w14:paraId="2041B67D">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4.有以下情形之一时，任何一方有权单方面解除合同，并要求对方承担违约责任：</w:t>
      </w:r>
    </w:p>
    <w:p w14:paraId="19F84A24">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（1）因不可抗力致使不能实现合同目的；</w:t>
      </w:r>
    </w:p>
    <w:p w14:paraId="31E7EBDA">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（2）一方明确表示或以自己的行为表明不履行主要义务；</w:t>
      </w:r>
    </w:p>
    <w:p w14:paraId="097CF9C3">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（3）一方迟延履行主要义务，经催告后在合理期限内仍未履行；</w:t>
      </w:r>
    </w:p>
    <w:p w14:paraId="1343E922">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（4）其他根据法律规定或合同约定可以解除合同的情形；</w:t>
      </w:r>
    </w:p>
    <w:p w14:paraId="58D948F6">
      <w:pPr>
        <w:pStyle w:val="7"/>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5.合同的解除不影响其他任何合同延伸义务的继续履行。</w:t>
      </w:r>
    </w:p>
    <w:p w14:paraId="1D6AD5CA">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第九条 免责条款</w:t>
      </w:r>
    </w:p>
    <w:p w14:paraId="5176B4DA">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1.本合同所称不可抗力，是指本合同各方不可预见，而且对其发生和产生的后果不能预防或不可避免且不可克服的客观情况，包括但不限于：战争、严重火灾、洪水、台风、地震、国家政策的重大变化等。</w:t>
      </w:r>
    </w:p>
    <w:p w14:paraId="050CB061">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2.本合同任何一方因不可抗力不能履行或不能完全履行本合同的义务时，应在不可抗力发生之日起[7]日内通知本合同的其他方，并在不可抗力发生之日起[15]日内向其他方提供由有关部门出具的不可抗力证明。</w:t>
      </w:r>
    </w:p>
    <w:p w14:paraId="6617C1FE">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3.因不可抗力不能履行合同的，根据不可抗力的影响，受影响方可免除部分或全部责任，但法律另有规定的除外，延迟履行合同后发生不可抗力的，不能免除责任。</w:t>
      </w:r>
    </w:p>
    <w:p w14:paraId="3440D8C3">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4.如果因不可抗力的影响致使本合同终止履行的，任何一方均有权终止本合同，并书面通知对方。</w:t>
      </w:r>
    </w:p>
    <w:p w14:paraId="243E4A10">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b/>
          <w:bCs/>
          <w:color w:val="0C0C0C"/>
          <w:sz w:val="32"/>
          <w:szCs w:val="32"/>
        </w:rPr>
      </w:pPr>
      <w:r>
        <w:rPr>
          <w:rFonts w:hint="eastAsia" w:ascii="黑体" w:hAnsi="黑体" w:eastAsia="黑体" w:cs="黑体"/>
          <w:bCs/>
          <w:color w:val="0C0C0C"/>
          <w:sz w:val="32"/>
          <w:szCs w:val="32"/>
        </w:rPr>
        <w:t xml:space="preserve">第十条 </w:t>
      </w:r>
      <w:r>
        <w:rPr>
          <w:rFonts w:hint="eastAsia" w:ascii="黑体" w:hAnsi="黑体" w:eastAsia="黑体" w:cs="黑体"/>
          <w:sz w:val="32"/>
          <w:szCs w:val="32"/>
        </w:rPr>
        <w:t>争议解决</w:t>
      </w:r>
      <w:r>
        <w:rPr>
          <w:rFonts w:hint="eastAsia" w:ascii="仿宋_GB2312" w:hAnsi="仿宋_GB2312" w:eastAsia="仿宋_GB2312" w:cs="仿宋_GB2312"/>
          <w:b/>
          <w:bCs/>
          <w:color w:val="0C0C0C"/>
          <w:sz w:val="32"/>
          <w:szCs w:val="32"/>
        </w:rPr>
        <w:t xml:space="preserve"> </w:t>
      </w:r>
    </w:p>
    <w:p w14:paraId="1953C89B">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1.凡因本合同引起的或与本合同有关的任何争议，双方均应友好协商；协商不成的，通过下列第</w:t>
      </w:r>
      <w:permStart w:id="39" w:edGrp="everyone"/>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2</w:t>
      </w:r>
      <w:bookmarkStart w:id="4" w:name="_GoBack"/>
      <w:bookmarkEnd w:id="4"/>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ermEnd w:id="39"/>
      <w:r>
        <w:rPr>
          <w:rFonts w:hint="eastAsia" w:ascii="仿宋_GB2312" w:hAnsi="仿宋_GB2312" w:eastAsia="仿宋_GB2312" w:cs="仿宋_GB2312"/>
          <w:sz w:val="32"/>
          <w:szCs w:val="32"/>
        </w:rPr>
        <w:t>种方式解决：</w:t>
      </w:r>
    </w:p>
    <w:p w14:paraId="3E439389">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（1）临时仲裁</w:t>
      </w:r>
    </w:p>
    <w:p w14:paraId="417FD592">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通过仲裁方式解决，仲裁地位于海南自由贸易港，适用海南省仲裁协会《海南自由贸易港临时仲裁规则》。特别约定：</w:t>
      </w:r>
    </w:p>
    <w:p w14:paraId="603123F8">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1.1指定机构为【海南省仲裁协会】</w:t>
      </w:r>
    </w:p>
    <w:p w14:paraId="583DCA71">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1.2仲裁员人数为</w:t>
      </w:r>
      <w:permStart w:id="40" w:edGrp="everyone"/>
      <w:r>
        <w:rPr>
          <w:rFonts w:hint="eastAsia" w:ascii="仿宋_GB2312" w:hAnsi="仿宋_GB2312" w:eastAsia="仿宋_GB2312" w:cs="仿宋_GB2312"/>
          <w:sz w:val="32"/>
          <w:szCs w:val="32"/>
        </w:rPr>
        <w:t>【】</w:t>
      </w:r>
      <w:permEnd w:id="40"/>
    </w:p>
    <w:p w14:paraId="558C39BA">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1.3仲裁语言为</w:t>
      </w:r>
      <w:permStart w:id="41" w:edGrp="everyone"/>
      <w:r>
        <w:rPr>
          <w:rFonts w:hint="eastAsia" w:ascii="仿宋_GB2312" w:hAnsi="仿宋_GB2312" w:eastAsia="仿宋_GB2312" w:cs="仿宋_GB2312"/>
          <w:sz w:val="32"/>
          <w:szCs w:val="32"/>
        </w:rPr>
        <w:t>【】</w:t>
      </w:r>
      <w:permEnd w:id="41"/>
    </w:p>
    <w:p w14:paraId="7F8F64E4">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1.4合同所适用实体法为</w:t>
      </w:r>
      <w:permStart w:id="42" w:edGrp="everyone"/>
      <w:r>
        <w:rPr>
          <w:rFonts w:hint="eastAsia" w:ascii="仿宋_GB2312" w:hAnsi="仿宋_GB2312" w:eastAsia="仿宋_GB2312" w:cs="仿宋_GB2312"/>
          <w:sz w:val="32"/>
          <w:szCs w:val="32"/>
        </w:rPr>
        <w:t>【】</w:t>
      </w:r>
      <w:permEnd w:id="42"/>
    </w:p>
    <w:p w14:paraId="3B1E743E">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（注：当事人可就以上事项作特别约定。仲裁裁决是终局的，对双方均有约束力。）</w:t>
      </w:r>
    </w:p>
    <w:p w14:paraId="1A5E3A47">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（2）机构仲裁</w:t>
      </w:r>
    </w:p>
    <w:p w14:paraId="2BEE81C6">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提交海南国际仲裁院，按照该机构现行有效仲裁规则进行仲裁。仲裁裁决是终局的，对双方均有约束力。</w:t>
      </w:r>
    </w:p>
    <w:p w14:paraId="77F54372">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（3）向甲方所在地有管辖权的人民法院提起诉讼。</w:t>
      </w:r>
    </w:p>
    <w:p w14:paraId="6431D6DA">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2.合同有关争议解决的条款独立存在，合同的变更、解除、终止、无效或者被撤销均不影响其效力。在诉讼期间，除正在进行诉讼的部分外，合同其它部分应继续执行。</w:t>
      </w:r>
    </w:p>
    <w:p w14:paraId="6DC0F2F9">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第十一条 通知与送达</w:t>
      </w:r>
    </w:p>
    <w:p w14:paraId="12BFAD82">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1.甲乙</w:t>
      </w:r>
      <w:r>
        <w:rPr>
          <w:rFonts w:ascii="仿宋_GB2312" w:hAnsi="仿宋_GB2312" w:eastAsia="仿宋_GB2312" w:cs="仿宋_GB2312"/>
          <w:sz w:val="32"/>
          <w:szCs w:val="32"/>
        </w:rPr>
        <w:t>双方确认各自的合法有效送达地址及联系方式如下（合同履行及争议解决过程中均可按照下列方式进行送达）：</w:t>
      </w:r>
    </w:p>
    <w:p w14:paraId="554757A0">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甲方：</w:t>
      </w:r>
      <w:permStart w:id="43" w:edGrp="everyone"/>
      <w:r>
        <w:rPr>
          <w:rFonts w:hint="eastAsia" w:ascii="仿宋_GB2312" w:hAnsi="仿宋_GB2312" w:eastAsia="仿宋_GB2312" w:cs="仿宋_GB2312"/>
          <w:sz w:val="32"/>
          <w:szCs w:val="32"/>
        </w:rPr>
        <w:t>海南省桂林洋公用事业发展有限公司</w:t>
      </w:r>
      <w:permEnd w:id="43"/>
    </w:p>
    <w:p w14:paraId="4339E8FD">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送达地址：</w:t>
      </w:r>
      <w:permStart w:id="44" w:edGrp="everyone"/>
      <w:r>
        <w:rPr>
          <w:rFonts w:hint="eastAsia" w:ascii="仿宋_GB2312" w:hAnsi="仿宋_GB2312" w:eastAsia="仿宋_GB2312" w:cs="仿宋_GB2312"/>
          <w:sz w:val="32"/>
          <w:szCs w:val="32"/>
        </w:rPr>
        <w:t>海口市桂林洋经济开发区兴洋大道94号</w:t>
      </w:r>
      <w:permEnd w:id="44"/>
    </w:p>
    <w:p w14:paraId="4081FAFE">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收件人：</w:t>
      </w:r>
      <w:permStart w:id="45" w:edGrp="everyone"/>
      <w:r>
        <w:rPr>
          <w:rFonts w:hint="eastAsia" w:ascii="仿宋_GB2312" w:hAnsi="仿宋_GB2312" w:eastAsia="仿宋_GB2312" w:cs="仿宋_GB2312"/>
          <w:sz w:val="32"/>
          <w:szCs w:val="32"/>
          <w:lang w:val="en-US" w:eastAsia="zh-CN"/>
        </w:rPr>
        <w:t xml:space="preserve">         </w:t>
      </w:r>
      <w:permEnd w:id="45"/>
    </w:p>
    <w:p w14:paraId="533D156B">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联系方式：</w:t>
      </w:r>
      <w:permStart w:id="46" w:edGrp="everyone"/>
      <w:r>
        <w:rPr>
          <w:rFonts w:hint="eastAsia" w:ascii="仿宋_GB2312" w:hAnsi="仿宋_GB2312" w:eastAsia="仿宋_GB2312" w:cs="仿宋_GB2312"/>
          <w:sz w:val="32"/>
          <w:szCs w:val="32"/>
          <w:lang w:val="en-US" w:eastAsia="zh-CN"/>
        </w:rPr>
        <w:t xml:space="preserve">                </w:t>
      </w:r>
      <w:permEnd w:id="46"/>
    </w:p>
    <w:p w14:paraId="65518BB7">
      <w:pPr>
        <w:keepNext w:val="0"/>
        <w:keepLines w:val="0"/>
        <w:pageBreakBefore w:val="0"/>
        <w:kinsoku/>
        <w:wordWrap/>
        <w:topLinePunct w:val="0"/>
        <w:autoSpaceDE/>
        <w:autoSpaceDN/>
        <w:bidi w:val="0"/>
        <w:spacing w:line="560" w:lineRule="exact"/>
        <w:ind w:firstLine="640" w:firstLineChars="200"/>
        <w:rPr>
          <w:rFonts w:hint="eastAsia"/>
          <w:sz w:val="28"/>
          <w:szCs w:val="28"/>
        </w:rPr>
      </w:pPr>
      <w:r>
        <w:rPr>
          <w:rFonts w:ascii="仿宋_GB2312" w:hAnsi="仿宋_GB2312" w:eastAsia="仿宋_GB2312" w:cs="仿宋_GB2312"/>
          <w:sz w:val="32"/>
          <w:szCs w:val="32"/>
        </w:rPr>
        <w:t>乙方：</w:t>
      </w:r>
      <w:permStart w:id="47" w:edGrp="everyone"/>
      <w:r>
        <w:rPr>
          <w:rFonts w:hint="eastAsia" w:ascii="仿宋_GB2312" w:hAnsi="仿宋_GB2312" w:eastAsia="仿宋_GB2312" w:cs="仿宋_GB2312"/>
          <w:sz w:val="32"/>
          <w:szCs w:val="32"/>
          <w:lang w:val="en-US" w:eastAsia="zh-CN"/>
        </w:rPr>
        <w:t xml:space="preserve">                     </w:t>
      </w:r>
      <w:r>
        <w:rPr>
          <w:rFonts w:hint="eastAsia"/>
          <w:sz w:val="28"/>
          <w:szCs w:val="28"/>
        </w:rPr>
        <w:tab/>
      </w:r>
      <w:permEnd w:id="47"/>
    </w:p>
    <w:p w14:paraId="1E508D31">
      <w:pPr>
        <w:keepNext w:val="0"/>
        <w:keepLines w:val="0"/>
        <w:pageBreakBefore w:val="0"/>
        <w:kinsoku/>
        <w:wordWrap/>
        <w:topLinePunct w:val="0"/>
        <w:autoSpaceDE/>
        <w:autoSpaceDN/>
        <w:bidi w:val="0"/>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送达地址：</w:t>
      </w:r>
      <w:permStart w:id="48" w:edGrp="everyone"/>
      <w:r>
        <w:rPr>
          <w:rFonts w:hint="eastAsia" w:ascii="仿宋_GB2312" w:hAnsi="仿宋_GB2312" w:eastAsia="仿宋_GB2312" w:cs="仿宋_GB2312"/>
          <w:sz w:val="32"/>
          <w:szCs w:val="32"/>
          <w:lang w:val="en-US" w:eastAsia="zh-CN"/>
        </w:rPr>
        <w:t xml:space="preserve">                         </w:t>
      </w:r>
    </w:p>
    <w:permEnd w:id="48"/>
    <w:p w14:paraId="6A0BDA72">
      <w:pPr>
        <w:keepNext w:val="0"/>
        <w:keepLines w:val="0"/>
        <w:pageBreakBefore w:val="0"/>
        <w:kinsoku/>
        <w:wordWrap/>
        <w:topLinePunct w:val="0"/>
        <w:autoSpaceDE/>
        <w:autoSpaceDN/>
        <w:bidi w:val="0"/>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49" w:edGrp="everyone"/>
      <w:r>
        <w:rPr>
          <w:rFonts w:hint="eastAsia" w:ascii="仿宋_GB2312" w:hAnsi="仿宋_GB2312" w:eastAsia="仿宋_GB2312" w:cs="仿宋_GB2312"/>
          <w:sz w:val="32"/>
          <w:szCs w:val="32"/>
          <w:lang w:val="en-US" w:eastAsia="zh-CN"/>
        </w:rPr>
        <w:t xml:space="preserve">       </w:t>
      </w:r>
      <w:permEnd w:id="49"/>
    </w:p>
    <w:p w14:paraId="0BE348EF">
      <w:pPr>
        <w:keepNext w:val="0"/>
        <w:keepLines w:val="0"/>
        <w:pageBreakBefore w:val="0"/>
        <w:kinsoku/>
        <w:wordWrap/>
        <w:topLinePunct w:val="0"/>
        <w:autoSpaceDE/>
        <w:autoSpaceDN/>
        <w:bidi w:val="0"/>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50" w:edGrp="everyone"/>
      <w:r>
        <w:rPr>
          <w:rFonts w:hint="eastAsia" w:ascii="仿宋_GB2312" w:hAnsi="仿宋_GB2312" w:eastAsia="仿宋_GB2312" w:cs="仿宋_GB2312"/>
          <w:sz w:val="32"/>
          <w:szCs w:val="32"/>
          <w:lang w:val="en-US" w:eastAsia="zh-CN"/>
        </w:rPr>
        <w:t xml:space="preserve">                   </w:t>
      </w:r>
    </w:p>
    <w:permEnd w:id="50"/>
    <w:p w14:paraId="1AE24AE4">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一方变更名称、地址、联系人或联系方式的，应当在变更后</w:t>
      </w:r>
      <w:permStart w:id="51" w:edGrp="everyone"/>
      <w:r>
        <w:rPr>
          <w:rFonts w:hint="eastAsia" w:ascii="仿宋_GB2312" w:hAnsi="仿宋_GB2312" w:eastAsia="仿宋_GB2312" w:cs="仿宋_GB2312"/>
          <w:sz w:val="32"/>
          <w:szCs w:val="32"/>
        </w:rPr>
        <w:t>[2]</w:t>
      </w:r>
      <w:permEnd w:id="51"/>
      <w:r>
        <w:rPr>
          <w:rFonts w:ascii="仿宋_GB2312" w:hAnsi="仿宋_GB2312" w:eastAsia="仿宋_GB2312" w:cs="仿宋_GB2312"/>
          <w:sz w:val="32"/>
          <w:szCs w:val="32"/>
        </w:rPr>
        <w:t>日内及时书面通知对方当事人，对方当事人实际收到变更通知前的送达仍为有效送达，</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送达与书面送达具有同等法律效力。变更方未及时通知的，对方当事人按照变更前的信息进行送达的仍视为有效送达，因此产生的不利后果由变更方承担。</w:t>
      </w:r>
    </w:p>
    <w:p w14:paraId="2B8F21BF">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。被送达方拒收或无法送达的，由交邮后第</w:t>
      </w:r>
      <w:r>
        <w:rPr>
          <w:rFonts w:hint="eastAsia" w:ascii="仿宋_GB2312" w:hAnsi="仿宋_GB2312" w:eastAsia="仿宋_GB2312" w:cs="仿宋_GB2312"/>
          <w:sz w:val="32"/>
          <w:szCs w:val="32"/>
        </w:rPr>
        <w:t>[7]</w:t>
      </w:r>
      <w:r>
        <w:rPr>
          <w:rFonts w:ascii="仿宋_GB2312" w:hAnsi="仿宋_GB2312" w:eastAsia="仿宋_GB2312" w:cs="仿宋_GB2312"/>
          <w:sz w:val="32"/>
          <w:szCs w:val="32"/>
        </w:rPr>
        <w:t>日视为已经送达。通过电子文件送达的，自前述电子文件内容在发送方正确填写地址</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被系统退回的情况下，自文件进入对方数据电文接收系统即视为送达，若送达日为非工作日，则在下一个工作日视为已经送达。</w:t>
      </w:r>
    </w:p>
    <w:p w14:paraId="6D476AA1">
      <w:pPr>
        <w:keepNext w:val="0"/>
        <w:keepLines w:val="0"/>
        <w:pageBreakBefore w:val="0"/>
        <w:widowControl/>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本条款为独立系款，不受合同整体或其他</w:t>
      </w:r>
      <w:r>
        <w:rPr>
          <w:rFonts w:hint="eastAsia" w:ascii="仿宋_GB2312" w:hAnsi="仿宋_GB2312" w:eastAsia="仿宋_GB2312" w:cs="仿宋_GB2312"/>
          <w:sz w:val="32"/>
          <w:szCs w:val="32"/>
        </w:rPr>
        <w:t>条款</w:t>
      </w:r>
      <w:r>
        <w:rPr>
          <w:rFonts w:ascii="仿宋_GB2312" w:hAnsi="仿宋_GB2312" w:eastAsia="仿宋_GB2312" w:cs="仿宋_GB2312"/>
          <w:sz w:val="32"/>
          <w:szCs w:val="32"/>
        </w:rPr>
        <w:t>的效力的影响，始终有效。</w:t>
      </w:r>
    </w:p>
    <w:p w14:paraId="631CF9CD">
      <w:pPr>
        <w:keepNext w:val="0"/>
        <w:keepLines w:val="0"/>
        <w:pageBreakBefore w:val="0"/>
        <w:kinsoku/>
        <w:wordWrap/>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第十二条 其他约定事项</w:t>
      </w:r>
    </w:p>
    <w:p w14:paraId="1E2116CD">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1.本合同未尽事宜，双方可另行签订补充协议，补充协议与本合同具有同等法律效力。</w:t>
      </w:r>
    </w:p>
    <w:p w14:paraId="0C110EF9">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2.本合同自双方法定代表人或授权代表人签字并盖章之日起生效，有效期至</w:t>
      </w:r>
      <w:permStart w:id="52" w:edGrp="everyone"/>
      <w:r>
        <w:rPr>
          <w:rFonts w:hint="eastAsia" w:ascii="仿宋_GB2312" w:hAnsi="仿宋_GB2312" w:eastAsia="仿宋_GB2312" w:cs="仿宋_GB2312"/>
          <w:sz w:val="32"/>
          <w:szCs w:val="32"/>
        </w:rPr>
        <w:t>[产品质量保证期结束]</w:t>
      </w:r>
      <w:permEnd w:id="52"/>
      <w:r>
        <w:rPr>
          <w:rFonts w:hint="eastAsia" w:ascii="仿宋_GB2312" w:hAnsi="仿宋_GB2312" w:eastAsia="仿宋_GB2312" w:cs="仿宋_GB2312"/>
          <w:sz w:val="32"/>
          <w:szCs w:val="32"/>
        </w:rPr>
        <w:t>。</w:t>
      </w:r>
    </w:p>
    <w:p w14:paraId="2149DDEA">
      <w:pPr>
        <w:keepNext w:val="0"/>
        <w:keepLines w:val="0"/>
        <w:pageBreakBefore w:val="0"/>
        <w:kinsoku/>
        <w:wordWrap/>
        <w:topLinePunct w:val="0"/>
        <w:autoSpaceDE/>
        <w:autoSpaceDN/>
        <w:bidi w:val="0"/>
        <w:spacing w:line="560" w:lineRule="exact"/>
        <w:ind w:firstLine="640" w:firstLineChars="200"/>
        <w:rPr>
          <w:color w:val="auto"/>
          <w:sz w:val="28"/>
          <w:szCs w:val="28"/>
        </w:rPr>
      </w:pPr>
      <w:r>
        <w:rPr>
          <w:rFonts w:hint="eastAsia" w:ascii="仿宋_GB2312" w:hAnsi="仿宋_GB2312" w:eastAsia="仿宋_GB2312" w:cs="仿宋_GB2312"/>
          <w:color w:val="auto"/>
          <w:sz w:val="32"/>
          <w:szCs w:val="32"/>
        </w:rPr>
        <w:t>3.本合同一式</w:t>
      </w:r>
      <w:permStart w:id="53" w:edGrp="everyone"/>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w:t>
      </w:r>
      <w:permEnd w:id="53"/>
      <w:r>
        <w:rPr>
          <w:rFonts w:hint="eastAsia" w:ascii="仿宋_GB2312" w:hAnsi="仿宋_GB2312" w:eastAsia="仿宋_GB2312" w:cs="仿宋_GB2312"/>
          <w:color w:val="auto"/>
          <w:sz w:val="32"/>
          <w:szCs w:val="32"/>
        </w:rPr>
        <w:t>份，由甲方执</w:t>
      </w:r>
      <w:permStart w:id="54" w:edGrp="everyone"/>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w:t>
      </w:r>
      <w:permEnd w:id="54"/>
      <w:r>
        <w:rPr>
          <w:rFonts w:hint="eastAsia" w:ascii="仿宋_GB2312" w:hAnsi="仿宋_GB2312" w:eastAsia="仿宋_GB2312" w:cs="仿宋_GB2312"/>
          <w:color w:val="auto"/>
          <w:sz w:val="32"/>
          <w:szCs w:val="32"/>
        </w:rPr>
        <w:t>份，乙方执</w:t>
      </w:r>
      <w:permStart w:id="55" w:edGrp="everyone"/>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w:t>
      </w:r>
      <w:permEnd w:id="55"/>
      <w:r>
        <w:rPr>
          <w:rFonts w:hint="eastAsia" w:ascii="仿宋_GB2312" w:hAnsi="仿宋_GB2312" w:eastAsia="仿宋_GB2312" w:cs="仿宋_GB2312"/>
          <w:color w:val="auto"/>
          <w:sz w:val="32"/>
          <w:szCs w:val="32"/>
        </w:rPr>
        <w:t>份，具有同等法律效力。</w:t>
      </w:r>
    </w:p>
    <w:p w14:paraId="275582AA">
      <w:pPr>
        <w:keepNext w:val="0"/>
        <w:keepLines w:val="0"/>
        <w:pageBreakBefore w:val="0"/>
        <w:kinsoku/>
        <w:wordWrap/>
        <w:topLinePunct w:val="0"/>
        <w:autoSpaceDE/>
        <w:autoSpaceDN/>
        <w:bidi w:val="0"/>
        <w:adjustRightInd w:val="0"/>
        <w:snapToGrid w:val="0"/>
        <w:spacing w:line="560" w:lineRule="exact"/>
        <w:ind w:firstLine="560" w:firstLineChars="200"/>
        <w:jc w:val="left"/>
        <w:rPr>
          <w:sz w:val="28"/>
          <w:szCs w:val="28"/>
        </w:rPr>
      </w:pPr>
    </w:p>
    <w:p w14:paraId="631FED9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附件：1.廉政协议书</w:t>
      </w:r>
    </w:p>
    <w:p w14:paraId="5A8A22D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1600" w:firstLineChars="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2.保密承诺函</w:t>
      </w:r>
    </w:p>
    <w:p w14:paraId="11D28E8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1600" w:firstLineChars="5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3.供应商信用承诺函</w:t>
      </w:r>
    </w:p>
    <w:p w14:paraId="15D9CA3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p>
    <w:tbl>
      <w:tblPr>
        <w:tblStyle w:val="1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29"/>
        <w:gridCol w:w="4530"/>
      </w:tblGrid>
      <w:tr w14:paraId="37A8D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500" w:type="pct"/>
          </w:tcPr>
          <w:p w14:paraId="3F3167E8">
            <w:pPr>
              <w:keepNext w:val="0"/>
              <w:keepLines w:val="0"/>
              <w:pageBreakBefore w:val="0"/>
              <w:kinsoku/>
              <w:wordWrap/>
              <w:topLinePunct w:val="0"/>
              <w:autoSpaceDE/>
              <w:autoSpaceDN/>
              <w:bidi w:val="0"/>
              <w:spacing w:line="560" w:lineRule="exact"/>
              <w:rPr>
                <w:rFonts w:hint="eastAsia" w:ascii="仿宋_GB2312" w:hAnsi="仿宋_GB2312" w:eastAsia="仿宋_GB2312" w:cs="仿宋_GB2312"/>
                <w:sz w:val="32"/>
                <w:szCs w:val="32"/>
              </w:rPr>
            </w:pPr>
            <w:permStart w:id="56" w:edGrp="everyone"/>
            <w:r>
              <w:rPr>
                <w:rFonts w:hint="eastAsia" w:ascii="仿宋_GB2312" w:hAnsi="仿宋_GB2312" w:eastAsia="仿宋_GB2312" w:cs="仿宋_GB2312"/>
                <w:sz w:val="32"/>
                <w:szCs w:val="32"/>
              </w:rPr>
              <w:t>甲方（盖章）：海南省桂林洋公用事业发展有限公司</w:t>
            </w:r>
          </w:p>
        </w:tc>
        <w:tc>
          <w:tcPr>
            <w:tcW w:w="2500" w:type="pct"/>
          </w:tcPr>
          <w:p w14:paraId="45F89B9A">
            <w:pPr>
              <w:keepNext w:val="0"/>
              <w:keepLines w:val="0"/>
              <w:pageBreakBefore w:val="0"/>
              <w:kinsoku/>
              <w:wordWrap/>
              <w:topLinePunct w:val="0"/>
              <w:autoSpaceDE/>
              <w:autoSpaceDN/>
              <w:bidi w:val="0"/>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乙方（盖章）：</w:t>
            </w:r>
            <w:r>
              <w:rPr>
                <w:rFonts w:hint="eastAsia" w:eastAsia="仿宋_GB2312"/>
                <w:sz w:val="28"/>
                <w:szCs w:val="28"/>
                <w:lang w:val="en-US" w:eastAsia="zh-CN"/>
              </w:rPr>
              <w:t xml:space="preserve"> </w:t>
            </w:r>
          </w:p>
        </w:tc>
      </w:tr>
      <w:tr w14:paraId="29578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2500" w:type="pct"/>
          </w:tcPr>
          <w:p w14:paraId="54CFF734">
            <w:pPr>
              <w:keepNext w:val="0"/>
              <w:keepLines w:val="0"/>
              <w:pageBreakBefore w:val="0"/>
              <w:kinsoku/>
              <w:wordWrap/>
              <w:topLinePunct w:val="0"/>
              <w:autoSpaceDE/>
              <w:autoSpaceDN/>
              <w:bidi w:val="0"/>
              <w:spacing w:line="560" w:lineRule="exact"/>
              <w:rPr>
                <w:rFonts w:hint="eastAsia" w:ascii="仿宋_GB2312" w:hAnsi="仿宋_GB2312" w:eastAsia="仿宋_GB2312" w:cs="仿宋_GB2312"/>
                <w:sz w:val="32"/>
                <w:szCs w:val="32"/>
              </w:rPr>
            </w:pPr>
          </w:p>
        </w:tc>
        <w:tc>
          <w:tcPr>
            <w:tcW w:w="2500" w:type="pct"/>
          </w:tcPr>
          <w:p w14:paraId="75FA4521">
            <w:pPr>
              <w:keepNext w:val="0"/>
              <w:keepLines w:val="0"/>
              <w:pageBreakBefore w:val="0"/>
              <w:kinsoku/>
              <w:wordWrap/>
              <w:topLinePunct w:val="0"/>
              <w:autoSpaceDE/>
              <w:autoSpaceDN/>
              <w:bidi w:val="0"/>
              <w:spacing w:line="560" w:lineRule="exact"/>
              <w:rPr>
                <w:rFonts w:hint="eastAsia" w:ascii="仿宋_GB2312" w:hAnsi="仿宋_GB2312" w:eastAsia="仿宋_GB2312" w:cs="仿宋_GB2312"/>
                <w:sz w:val="32"/>
                <w:szCs w:val="32"/>
              </w:rPr>
            </w:pPr>
          </w:p>
        </w:tc>
      </w:tr>
      <w:tr w14:paraId="5423F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2500" w:type="pct"/>
          </w:tcPr>
          <w:p w14:paraId="09701546">
            <w:pPr>
              <w:keepNext w:val="0"/>
              <w:keepLines w:val="0"/>
              <w:pageBreakBefore w:val="0"/>
              <w:kinsoku/>
              <w:wordWrap/>
              <w:topLinePunct w:val="0"/>
              <w:autoSpaceDE/>
              <w:autoSpaceDN/>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w:t>
            </w:r>
          </w:p>
        </w:tc>
        <w:tc>
          <w:tcPr>
            <w:tcW w:w="2500" w:type="pct"/>
          </w:tcPr>
          <w:p w14:paraId="163732C4">
            <w:pPr>
              <w:keepNext w:val="0"/>
              <w:keepLines w:val="0"/>
              <w:pageBreakBefore w:val="0"/>
              <w:kinsoku/>
              <w:wordWrap/>
              <w:topLinePunct w:val="0"/>
              <w:autoSpaceDE/>
              <w:autoSpaceDN/>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w:t>
            </w:r>
          </w:p>
        </w:tc>
      </w:tr>
      <w:tr w14:paraId="31BE5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2500" w:type="pct"/>
          </w:tcPr>
          <w:p w14:paraId="77C82A64">
            <w:pPr>
              <w:keepNext w:val="0"/>
              <w:keepLines w:val="0"/>
              <w:pageBreakBefore w:val="0"/>
              <w:kinsoku/>
              <w:wordWrap/>
              <w:topLinePunct w:val="0"/>
              <w:autoSpaceDE/>
              <w:autoSpaceDN/>
              <w:bidi w:val="0"/>
              <w:spacing w:line="560" w:lineRule="exact"/>
              <w:rPr>
                <w:rFonts w:hint="eastAsia" w:ascii="仿宋_GB2312" w:hAnsi="仿宋_GB2312" w:eastAsia="仿宋_GB2312" w:cs="仿宋_GB2312"/>
                <w:sz w:val="32"/>
                <w:szCs w:val="32"/>
              </w:rPr>
            </w:pPr>
          </w:p>
        </w:tc>
        <w:tc>
          <w:tcPr>
            <w:tcW w:w="2500" w:type="pct"/>
          </w:tcPr>
          <w:p w14:paraId="664260A6">
            <w:pPr>
              <w:keepNext w:val="0"/>
              <w:keepLines w:val="0"/>
              <w:pageBreakBefore w:val="0"/>
              <w:kinsoku/>
              <w:wordWrap/>
              <w:topLinePunct w:val="0"/>
              <w:autoSpaceDE/>
              <w:autoSpaceDN/>
              <w:bidi w:val="0"/>
              <w:spacing w:line="560" w:lineRule="exact"/>
              <w:rPr>
                <w:rFonts w:hint="eastAsia" w:ascii="仿宋_GB2312" w:hAnsi="仿宋_GB2312" w:eastAsia="仿宋_GB2312" w:cs="仿宋_GB2312"/>
                <w:sz w:val="32"/>
                <w:szCs w:val="32"/>
              </w:rPr>
            </w:pPr>
          </w:p>
        </w:tc>
      </w:tr>
      <w:tr w14:paraId="397FF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1D4DA20A">
            <w:pPr>
              <w:keepNext w:val="0"/>
              <w:keepLines w:val="0"/>
              <w:pageBreakBefore w:val="0"/>
              <w:kinsoku/>
              <w:wordWrap/>
              <w:topLinePunct w:val="0"/>
              <w:autoSpaceDE/>
              <w:autoSpaceDN/>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w:t>
            </w:r>
          </w:p>
        </w:tc>
        <w:tc>
          <w:tcPr>
            <w:tcW w:w="2500" w:type="pct"/>
          </w:tcPr>
          <w:p w14:paraId="219BF7B6">
            <w:pPr>
              <w:keepNext w:val="0"/>
              <w:keepLines w:val="0"/>
              <w:pageBreakBefore w:val="0"/>
              <w:kinsoku/>
              <w:wordWrap/>
              <w:topLinePunct w:val="0"/>
              <w:autoSpaceDE/>
              <w:autoSpaceDN/>
              <w:bidi w:val="0"/>
              <w:spacing w:line="560" w:lineRule="exact"/>
              <w:rPr>
                <w:rFonts w:hint="eastAsia" w:ascii="仿宋_GB2312" w:hAnsi="仿宋_GB2312" w:eastAsia="仿宋_GB2312" w:cs="仿宋_GB2312"/>
                <w:sz w:val="32"/>
                <w:szCs w:val="32"/>
              </w:rPr>
            </w:pPr>
          </w:p>
        </w:tc>
      </w:tr>
      <w:tr w14:paraId="138F5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5000" w:type="pct"/>
            <w:gridSpan w:val="2"/>
          </w:tcPr>
          <w:p w14:paraId="51267970">
            <w:pPr>
              <w:keepNext w:val="0"/>
              <w:keepLines w:val="0"/>
              <w:pageBreakBefore w:val="0"/>
              <w:kinsoku/>
              <w:wordWrap/>
              <w:topLinePunct w:val="0"/>
              <w:autoSpaceDE/>
              <w:autoSpaceDN/>
              <w:bidi w:val="0"/>
              <w:spacing w:line="560" w:lineRule="exact"/>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75F2728E">
            <w:pPr>
              <w:keepNext w:val="0"/>
              <w:keepLines w:val="0"/>
              <w:pageBreakBefore w:val="0"/>
              <w:kinsoku/>
              <w:wordWrap/>
              <w:topLinePunct w:val="0"/>
              <w:autoSpaceDE/>
              <w:autoSpaceDN/>
              <w:bidi w:val="0"/>
              <w:spacing w:line="560" w:lineRule="exact"/>
              <w:rPr>
                <w:rFonts w:hint="eastAsia" w:ascii="仿宋_GB2312" w:hAnsi="仿宋_GB2312" w:eastAsia="仿宋_GB2312" w:cs="仿宋_GB2312"/>
                <w:sz w:val="32"/>
                <w:szCs w:val="32"/>
              </w:rPr>
            </w:pPr>
          </w:p>
        </w:tc>
      </w:tr>
      <w:permEnd w:id="56"/>
    </w:tbl>
    <w:p w14:paraId="3FCB8678">
      <w:pPr>
        <w:keepNext w:val="0"/>
        <w:keepLines w:val="0"/>
        <w:pageBreakBefore w:val="0"/>
        <w:kinsoku/>
        <w:wordWrap/>
        <w:topLinePunct w:val="0"/>
        <w:autoSpaceDE/>
        <w:autoSpaceDN/>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2D2ED44">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 w:hAnsi="仿宋" w:eastAsia="仿宋" w:cs="仿宋"/>
          <w:b/>
          <w:bCs/>
          <w:sz w:val="32"/>
          <w:szCs w:val="32"/>
          <w:lang w:val="en-US" w:eastAsia="zh-CN"/>
        </w:rPr>
      </w:pPr>
      <w:r>
        <w:rPr>
          <w:rFonts w:hint="eastAsia" w:ascii="黑体" w:hAnsi="黑体" w:eastAsia="黑体" w:cs="黑体"/>
          <w:b w:val="0"/>
          <w:bCs/>
          <w:color w:val="000000"/>
          <w:sz w:val="32"/>
          <w:szCs w:val="32"/>
        </w:rPr>
        <w:t>附件</w:t>
      </w:r>
      <w:r>
        <w:rPr>
          <w:rFonts w:hint="eastAsia" w:ascii="黑体" w:hAnsi="黑体" w:eastAsia="黑体" w:cs="黑体"/>
          <w:b w:val="0"/>
          <w:bCs/>
          <w:color w:val="000000"/>
          <w:sz w:val="32"/>
          <w:szCs w:val="32"/>
          <w:lang w:val="en-US" w:eastAsia="zh-CN"/>
        </w:rPr>
        <w:t xml:space="preserve">1 </w:t>
      </w:r>
    </w:p>
    <w:p w14:paraId="4CA473D9">
      <w:pPr>
        <w:keepNext w:val="0"/>
        <w:keepLines w:val="0"/>
        <w:pageBreakBefore w:val="0"/>
        <w:kinsoku/>
        <w:wordWrap/>
        <w:overflowPunct/>
        <w:topLinePunct w:val="0"/>
        <w:autoSpaceDE/>
        <w:autoSpaceDN/>
        <w:bidi w:val="0"/>
        <w:snapToGrid/>
        <w:spacing w:before="156" w:beforeLines="50" w:after="156" w:afterLines="50" w:line="560" w:lineRule="exact"/>
        <w:ind w:firstLine="880" w:firstLineChars="20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廉政协议书</w:t>
      </w:r>
    </w:p>
    <w:p w14:paraId="001103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需求方</w:t>
      </w:r>
      <w:r>
        <w:rPr>
          <w:rFonts w:hint="eastAsia" w:ascii="黑体" w:hAnsi="黑体" w:eastAsia="黑体" w:cs="黑体"/>
          <w:b w:val="0"/>
          <w:bCs w:val="0"/>
          <w:sz w:val="32"/>
          <w:szCs w:val="32"/>
        </w:rPr>
        <w:t>：</w:t>
      </w:r>
      <w:permStart w:id="57" w:edGrp="everyone"/>
      <w:r>
        <w:rPr>
          <w:rFonts w:hint="eastAsia" w:ascii="仿宋_GB2312" w:hAnsi="仿宋_GB2312" w:eastAsia="仿宋_GB2312" w:cs="仿宋_GB2312"/>
          <w:sz w:val="32"/>
          <w:szCs w:val="32"/>
          <w:lang w:val="en-US" w:eastAsia="zh-CN"/>
        </w:rPr>
        <w:t>海南省桂林洋公用事业发展有限公司</w:t>
      </w:r>
      <w:permEnd w:id="57"/>
      <w:r>
        <w:rPr>
          <w:rFonts w:hint="eastAsia" w:ascii="黑体" w:hAnsi="黑体" w:eastAsia="黑体" w:cs="黑体"/>
          <w:b w:val="0"/>
          <w:bCs w:val="0"/>
          <w:sz w:val="32"/>
          <w:szCs w:val="32"/>
        </w:rPr>
        <w:t xml:space="preserve">      </w:t>
      </w:r>
    </w:p>
    <w:p w14:paraId="244BB1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供货方</w:t>
      </w:r>
      <w:r>
        <w:rPr>
          <w:rFonts w:hint="eastAsia" w:ascii="黑体" w:hAnsi="黑体" w:eastAsia="黑体" w:cs="黑体"/>
          <w:b w:val="0"/>
          <w:bCs w:val="0"/>
          <w:sz w:val="32"/>
          <w:szCs w:val="32"/>
        </w:rPr>
        <w:t>：</w:t>
      </w:r>
      <w:permStart w:id="58" w:edGrp="everyone"/>
      <w:r>
        <w:rPr>
          <w:rFonts w:hint="eastAsia" w:ascii="仿宋_GB2312" w:hAnsi="仿宋_GB2312" w:eastAsia="仿宋_GB2312" w:cs="仿宋_GB2312"/>
          <w:sz w:val="32"/>
          <w:szCs w:val="32"/>
          <w:lang w:val="en-US" w:eastAsia="zh-CN"/>
        </w:rPr>
        <w:t xml:space="preserve">                            </w:t>
      </w:r>
    </w:p>
    <w:permEnd w:id="58"/>
    <w:p w14:paraId="189C0EB0">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为加强廉政建设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防止发生各种谋取不正当利益的违法违纪行为，保障顺畅的商业秩序和公平的商业环境，确保双方工作人员在合同履行过程中廉洁自律、诚实守信，保护双方的合法权益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经双方协定，签订本廉政协议书。</w:t>
      </w:r>
    </w:p>
    <w:p w14:paraId="439BFF60">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第一条 </w:t>
      </w:r>
      <w:r>
        <w:rPr>
          <w:rFonts w:hint="eastAsia" w:ascii="黑体" w:hAnsi="黑体" w:eastAsia="黑体" w:cs="黑体"/>
          <w:b w:val="0"/>
          <w:bCs w:val="0"/>
          <w:sz w:val="32"/>
          <w:szCs w:val="32"/>
          <w:lang w:eastAsia="zh-CN"/>
        </w:rPr>
        <w:t>需求方</w:t>
      </w:r>
      <w:r>
        <w:rPr>
          <w:rFonts w:hint="eastAsia" w:ascii="黑体" w:hAnsi="黑体" w:eastAsia="黑体" w:cs="黑体"/>
          <w:b w:val="0"/>
          <w:bCs w:val="0"/>
          <w:sz w:val="32"/>
          <w:szCs w:val="32"/>
        </w:rPr>
        <w:t>与</w:t>
      </w:r>
      <w:r>
        <w:rPr>
          <w:rFonts w:hint="eastAsia" w:ascii="黑体" w:hAnsi="黑体" w:eastAsia="黑体" w:cs="黑体"/>
          <w:b w:val="0"/>
          <w:bCs w:val="0"/>
          <w:sz w:val="32"/>
          <w:szCs w:val="32"/>
          <w:lang w:eastAsia="zh-CN"/>
        </w:rPr>
        <w:t>供货方</w:t>
      </w:r>
      <w:r>
        <w:rPr>
          <w:rFonts w:hint="eastAsia" w:ascii="黑体" w:hAnsi="黑体" w:eastAsia="黑体" w:cs="黑体"/>
          <w:b w:val="0"/>
          <w:bCs w:val="0"/>
          <w:sz w:val="32"/>
          <w:szCs w:val="32"/>
        </w:rPr>
        <w:t>双方责任</w:t>
      </w:r>
    </w:p>
    <w:p w14:paraId="187572D7">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（一）严格遵守国家法律法规以及廉政建设方面的有关规定。</w:t>
      </w:r>
    </w:p>
    <w:p w14:paraId="49F20B34">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（二）严格遵守《廉政制度》相关规定。</w:t>
      </w:r>
    </w:p>
    <w:p w14:paraId="7675BFC9">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（三）自确定合同主体、签订合同直至合同履行结束全过程，</w:t>
      </w:r>
      <w:r>
        <w:rPr>
          <w:rFonts w:hint="eastAsia" w:ascii="仿宋_GB2312" w:hAnsi="仿宋_GB2312" w:eastAsia="仿宋_GB2312" w:cs="仿宋_GB2312"/>
          <w:sz w:val="32"/>
          <w:szCs w:val="32"/>
          <w:lang w:eastAsia="zh-CN"/>
        </w:rPr>
        <w:t>供货方</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需求方</w:t>
      </w:r>
      <w:r>
        <w:rPr>
          <w:rFonts w:hint="eastAsia" w:ascii="仿宋_GB2312" w:hAnsi="仿宋_GB2312" w:eastAsia="仿宋_GB2312" w:cs="仿宋_GB2312"/>
          <w:sz w:val="32"/>
          <w:szCs w:val="32"/>
        </w:rPr>
        <w:t>双方应全面履行合同内容及廉政协议的各项规定，自觉按合同办事。</w:t>
      </w:r>
    </w:p>
    <w:p w14:paraId="36A20BC1">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（四）双方的业务活动坚持公开、公正、诚信、透明的原则，法律认定另有说明规定的商业秘密和合同文件除外。</w:t>
      </w:r>
    </w:p>
    <w:p w14:paraId="47E81EEA">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（五）在业务活动中发现对方有违规、违纪、违法行为的，应及时提醒对方，情节严重的应向其上级主管部门或纪检监察部门举报。</w:t>
      </w:r>
    </w:p>
    <w:p w14:paraId="76F7C516">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第二条 </w:t>
      </w:r>
      <w:r>
        <w:rPr>
          <w:rFonts w:hint="eastAsia" w:ascii="黑体" w:hAnsi="黑体" w:eastAsia="黑体" w:cs="黑体"/>
          <w:b w:val="0"/>
          <w:bCs w:val="0"/>
          <w:sz w:val="32"/>
          <w:szCs w:val="32"/>
          <w:lang w:eastAsia="zh-CN"/>
        </w:rPr>
        <w:t>需求方</w:t>
      </w:r>
      <w:r>
        <w:rPr>
          <w:rFonts w:hint="eastAsia" w:ascii="黑体" w:hAnsi="黑体" w:eastAsia="黑体" w:cs="黑体"/>
          <w:b w:val="0"/>
          <w:bCs w:val="0"/>
          <w:sz w:val="32"/>
          <w:szCs w:val="32"/>
        </w:rPr>
        <w:t>责任</w:t>
      </w:r>
    </w:p>
    <w:p w14:paraId="5A0E9DDA">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需求方</w:t>
      </w:r>
      <w:r>
        <w:rPr>
          <w:rFonts w:hint="eastAsia" w:ascii="仿宋_GB2312" w:hAnsi="仿宋_GB2312" w:eastAsia="仿宋_GB2312" w:cs="仿宋_GB2312"/>
          <w:sz w:val="32"/>
          <w:szCs w:val="32"/>
        </w:rPr>
        <w:t>单位及工作人员在合同签订及履行过程中应做到：</w:t>
      </w:r>
    </w:p>
    <w:p w14:paraId="0DFF8AC9">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（一）严格遵守廉洁从业各项规定，不得以任何形式向</w:t>
      </w:r>
      <w:r>
        <w:rPr>
          <w:rFonts w:hint="eastAsia" w:ascii="仿宋_GB2312" w:hAnsi="仿宋_GB2312" w:eastAsia="仿宋_GB2312" w:cs="仿宋_GB2312"/>
          <w:sz w:val="32"/>
          <w:szCs w:val="32"/>
          <w:lang w:eastAsia="zh-CN"/>
        </w:rPr>
        <w:t>供货方</w:t>
      </w:r>
      <w:r>
        <w:rPr>
          <w:rFonts w:hint="eastAsia" w:ascii="仿宋_GB2312" w:hAnsi="仿宋_GB2312" w:eastAsia="仿宋_GB2312" w:cs="仿宋_GB2312"/>
          <w:sz w:val="32"/>
          <w:szCs w:val="32"/>
        </w:rPr>
        <w:t>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44A0639D">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（二）不得在</w:t>
      </w:r>
      <w:r>
        <w:rPr>
          <w:rFonts w:hint="eastAsia" w:ascii="仿宋_GB2312" w:hAnsi="仿宋_GB2312" w:eastAsia="仿宋_GB2312" w:cs="仿宋_GB2312"/>
          <w:sz w:val="32"/>
          <w:szCs w:val="32"/>
          <w:lang w:eastAsia="zh-CN"/>
        </w:rPr>
        <w:t>供货方</w:t>
      </w:r>
      <w:r>
        <w:rPr>
          <w:rFonts w:hint="eastAsia" w:ascii="仿宋_GB2312" w:hAnsi="仿宋_GB2312" w:eastAsia="仿宋_GB2312" w:cs="仿宋_GB2312"/>
          <w:sz w:val="32"/>
          <w:szCs w:val="32"/>
        </w:rPr>
        <w:t>单位及</w:t>
      </w:r>
      <w:r>
        <w:rPr>
          <w:rFonts w:hint="eastAsia" w:ascii="仿宋_GB2312" w:hAnsi="仿宋_GB2312" w:eastAsia="仿宋_GB2312" w:cs="仿宋_GB2312"/>
          <w:sz w:val="32"/>
          <w:szCs w:val="32"/>
          <w:lang w:eastAsia="zh-CN"/>
        </w:rPr>
        <w:t>供货方</w:t>
      </w:r>
      <w:r>
        <w:rPr>
          <w:rFonts w:hint="eastAsia" w:ascii="仿宋_GB2312" w:hAnsi="仿宋_GB2312" w:eastAsia="仿宋_GB2312" w:cs="仿宋_GB2312"/>
          <w:sz w:val="32"/>
          <w:szCs w:val="32"/>
        </w:rPr>
        <w:t>所属单位报销任何应由</w:t>
      </w:r>
      <w:r>
        <w:rPr>
          <w:rFonts w:hint="eastAsia" w:ascii="仿宋_GB2312" w:hAnsi="仿宋_GB2312" w:eastAsia="仿宋_GB2312" w:cs="仿宋_GB2312"/>
          <w:sz w:val="32"/>
          <w:szCs w:val="32"/>
          <w:lang w:eastAsia="zh-CN"/>
        </w:rPr>
        <w:t>需求方</w:t>
      </w:r>
      <w:r>
        <w:rPr>
          <w:rFonts w:hint="eastAsia" w:ascii="仿宋_GB2312" w:hAnsi="仿宋_GB2312" w:eastAsia="仿宋_GB2312" w:cs="仿宋_GB2312"/>
          <w:sz w:val="32"/>
          <w:szCs w:val="32"/>
        </w:rPr>
        <w:t>单位或个人支付的费用；</w:t>
      </w:r>
    </w:p>
    <w:p w14:paraId="76A0088D">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（三）不得参加可能对公正执行公务有影响的宴请和娱乐活动；</w:t>
      </w:r>
    </w:p>
    <w:p w14:paraId="278357F0">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（四）除合同特别约定外，不得向</w:t>
      </w:r>
      <w:r>
        <w:rPr>
          <w:rFonts w:hint="eastAsia" w:ascii="仿宋_GB2312" w:hAnsi="仿宋_GB2312" w:eastAsia="仿宋_GB2312" w:cs="仿宋_GB2312"/>
          <w:sz w:val="32"/>
          <w:szCs w:val="32"/>
          <w:lang w:eastAsia="zh-CN"/>
        </w:rPr>
        <w:t>供货方</w:t>
      </w:r>
      <w:r>
        <w:rPr>
          <w:rFonts w:hint="eastAsia" w:ascii="仿宋_GB2312" w:hAnsi="仿宋_GB2312" w:eastAsia="仿宋_GB2312" w:cs="仿宋_GB2312"/>
          <w:sz w:val="32"/>
          <w:szCs w:val="32"/>
        </w:rPr>
        <w:t>推销或指定使用各种材料及设备等。</w:t>
      </w:r>
    </w:p>
    <w:p w14:paraId="1241A0E8">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第三条 </w:t>
      </w:r>
      <w:r>
        <w:rPr>
          <w:rFonts w:hint="eastAsia" w:ascii="黑体" w:hAnsi="黑体" w:eastAsia="黑体" w:cs="黑体"/>
          <w:b w:val="0"/>
          <w:bCs w:val="0"/>
          <w:sz w:val="32"/>
          <w:szCs w:val="32"/>
          <w:lang w:eastAsia="zh-CN"/>
        </w:rPr>
        <w:t>供货方</w:t>
      </w:r>
      <w:r>
        <w:rPr>
          <w:rFonts w:hint="eastAsia" w:ascii="黑体" w:hAnsi="黑体" w:eastAsia="黑体" w:cs="黑体"/>
          <w:b w:val="0"/>
          <w:bCs w:val="0"/>
          <w:sz w:val="32"/>
          <w:szCs w:val="32"/>
        </w:rPr>
        <w:t>责任</w:t>
      </w:r>
    </w:p>
    <w:p w14:paraId="0365A1C0">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供货方</w:t>
      </w:r>
      <w:r>
        <w:rPr>
          <w:rFonts w:hint="eastAsia" w:ascii="仿宋_GB2312" w:hAnsi="仿宋_GB2312" w:eastAsia="仿宋_GB2312" w:cs="仿宋_GB2312"/>
          <w:sz w:val="32"/>
          <w:szCs w:val="32"/>
        </w:rPr>
        <w:t>单位及所属工作人员在合同签订及履行过程中应做到：</w:t>
      </w:r>
    </w:p>
    <w:p w14:paraId="1B69099D">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（一）不得向</w:t>
      </w:r>
      <w:r>
        <w:rPr>
          <w:rFonts w:hint="eastAsia" w:ascii="仿宋_GB2312" w:hAnsi="仿宋_GB2312" w:eastAsia="仿宋_GB2312" w:cs="仿宋_GB2312"/>
          <w:sz w:val="32"/>
          <w:szCs w:val="32"/>
          <w:lang w:eastAsia="zh-CN"/>
        </w:rPr>
        <w:t>需求方</w:t>
      </w:r>
      <w:r>
        <w:rPr>
          <w:rFonts w:hint="eastAsia" w:ascii="仿宋_GB2312" w:hAnsi="仿宋_GB2312" w:eastAsia="仿宋_GB2312" w:cs="仿宋_GB2312"/>
          <w:sz w:val="32"/>
          <w:szCs w:val="32"/>
        </w:rPr>
        <w:t>工作人员及第三方赠送礼品、礼金、有价证券、支付凭证等金钱或实物；</w:t>
      </w:r>
    </w:p>
    <w:p w14:paraId="71D7B77B">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（三）不得为</w:t>
      </w:r>
      <w:r>
        <w:rPr>
          <w:rFonts w:hint="eastAsia" w:ascii="仿宋_GB2312" w:hAnsi="仿宋_GB2312" w:eastAsia="仿宋_GB2312" w:cs="仿宋_GB2312"/>
          <w:sz w:val="32"/>
          <w:szCs w:val="32"/>
          <w:lang w:eastAsia="zh-CN"/>
        </w:rPr>
        <w:t>需求方</w:t>
      </w:r>
      <w:r>
        <w:rPr>
          <w:rFonts w:hint="eastAsia" w:ascii="仿宋_GB2312" w:hAnsi="仿宋_GB2312" w:eastAsia="仿宋_GB2312" w:cs="仿宋_GB2312"/>
          <w:sz w:val="32"/>
          <w:szCs w:val="32"/>
        </w:rPr>
        <w:t>单位或个人购置或者提供通信工具、交通工具、家电、高档办公用品等；</w:t>
      </w:r>
    </w:p>
    <w:p w14:paraId="71B1A2D5">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（三）不得以任何形式、理由为</w:t>
      </w:r>
      <w:r>
        <w:rPr>
          <w:rFonts w:hint="eastAsia" w:ascii="仿宋_GB2312" w:hAnsi="仿宋_GB2312" w:eastAsia="仿宋_GB2312" w:cs="仿宋_GB2312"/>
          <w:sz w:val="32"/>
          <w:szCs w:val="32"/>
          <w:lang w:eastAsia="zh-CN"/>
        </w:rPr>
        <w:t>需求方</w:t>
      </w:r>
      <w:r>
        <w:rPr>
          <w:rFonts w:hint="eastAsia" w:ascii="仿宋_GB2312" w:hAnsi="仿宋_GB2312" w:eastAsia="仿宋_GB2312" w:cs="仿宋_GB2312"/>
          <w:sz w:val="32"/>
          <w:szCs w:val="32"/>
        </w:rPr>
        <w:t>和相关单位报销应由</w:t>
      </w:r>
      <w:r>
        <w:rPr>
          <w:rFonts w:hint="eastAsia" w:ascii="仿宋_GB2312" w:hAnsi="仿宋_GB2312" w:eastAsia="仿宋_GB2312" w:cs="仿宋_GB2312"/>
          <w:sz w:val="32"/>
          <w:szCs w:val="32"/>
          <w:lang w:eastAsia="zh-CN"/>
        </w:rPr>
        <w:t>需求方</w:t>
      </w:r>
      <w:r>
        <w:rPr>
          <w:rFonts w:hint="eastAsia" w:ascii="仿宋_GB2312" w:hAnsi="仿宋_GB2312" w:eastAsia="仿宋_GB2312" w:cs="仿宋_GB2312"/>
          <w:sz w:val="32"/>
          <w:szCs w:val="32"/>
        </w:rPr>
        <w:t>单位或工作人员支付的费用；</w:t>
      </w:r>
    </w:p>
    <w:p w14:paraId="0CE1E2D8">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（四）不得组织有可能影响</w:t>
      </w:r>
      <w:r>
        <w:rPr>
          <w:rFonts w:hint="eastAsia" w:ascii="仿宋_GB2312" w:hAnsi="仿宋_GB2312" w:eastAsia="仿宋_GB2312" w:cs="仿宋_GB2312"/>
          <w:sz w:val="32"/>
          <w:szCs w:val="32"/>
          <w:lang w:eastAsia="zh-CN"/>
        </w:rPr>
        <w:t>需求方</w:t>
      </w:r>
      <w:r>
        <w:rPr>
          <w:rFonts w:hint="eastAsia" w:ascii="仿宋_GB2312" w:hAnsi="仿宋_GB2312" w:eastAsia="仿宋_GB2312" w:cs="仿宋_GB2312"/>
          <w:sz w:val="32"/>
          <w:szCs w:val="32"/>
        </w:rPr>
        <w:t>工作人员履行公职职责或可能影响产品质量、廉政建设的宴请、旅游等各种高消费娱乐活动。</w:t>
      </w:r>
    </w:p>
    <w:p w14:paraId="287150EB">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（五）不得为</w:t>
      </w:r>
      <w:r>
        <w:rPr>
          <w:rFonts w:hint="eastAsia" w:ascii="仿宋_GB2312" w:hAnsi="仿宋_GB2312" w:eastAsia="仿宋_GB2312" w:cs="仿宋_GB2312"/>
          <w:sz w:val="32"/>
          <w:szCs w:val="32"/>
          <w:lang w:eastAsia="zh-CN"/>
        </w:rPr>
        <w:t>需求方</w:t>
      </w:r>
      <w:r>
        <w:rPr>
          <w:rFonts w:hint="eastAsia" w:ascii="仿宋_GB2312" w:hAnsi="仿宋_GB2312" w:eastAsia="仿宋_GB2312" w:cs="仿宋_GB2312"/>
          <w:sz w:val="32"/>
          <w:szCs w:val="32"/>
        </w:rPr>
        <w:t>工作人员住房装修、婚丧嫁娶、家属和子女的工作安排以及出国等提供方便。</w:t>
      </w:r>
    </w:p>
    <w:p w14:paraId="4CB48F09">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（六）如遇到</w:t>
      </w:r>
      <w:r>
        <w:rPr>
          <w:rFonts w:hint="eastAsia" w:ascii="仿宋_GB2312" w:hAnsi="仿宋_GB2312" w:eastAsia="仿宋_GB2312" w:cs="仿宋_GB2312"/>
          <w:sz w:val="32"/>
          <w:szCs w:val="32"/>
          <w:lang w:eastAsia="zh-CN"/>
        </w:rPr>
        <w:t>需求方</w:t>
      </w:r>
      <w:r>
        <w:rPr>
          <w:rFonts w:hint="eastAsia" w:ascii="仿宋_GB2312" w:hAnsi="仿宋_GB2312" w:eastAsia="仿宋_GB2312" w:cs="仿宋_GB2312"/>
          <w:sz w:val="32"/>
          <w:szCs w:val="32"/>
        </w:rPr>
        <w:t>工作人员向</w:t>
      </w:r>
      <w:r>
        <w:rPr>
          <w:rFonts w:hint="eastAsia" w:ascii="仿宋_GB2312" w:hAnsi="仿宋_GB2312" w:eastAsia="仿宋_GB2312" w:cs="仿宋_GB2312"/>
          <w:sz w:val="32"/>
          <w:szCs w:val="32"/>
          <w:lang w:eastAsia="zh-CN"/>
        </w:rPr>
        <w:t>供货方</w:t>
      </w:r>
      <w:r>
        <w:rPr>
          <w:rFonts w:hint="eastAsia" w:ascii="仿宋_GB2312" w:hAnsi="仿宋_GB2312" w:eastAsia="仿宋_GB2312" w:cs="仿宋_GB2312"/>
          <w:sz w:val="32"/>
          <w:szCs w:val="32"/>
        </w:rPr>
        <w:t>单位或个人索要任何不正当利益时，</w:t>
      </w:r>
      <w:r>
        <w:rPr>
          <w:rFonts w:hint="eastAsia" w:ascii="仿宋_GB2312" w:hAnsi="仿宋_GB2312" w:eastAsia="仿宋_GB2312" w:cs="仿宋_GB2312"/>
          <w:sz w:val="32"/>
          <w:szCs w:val="32"/>
          <w:lang w:eastAsia="zh-CN"/>
        </w:rPr>
        <w:t>供货方</w:t>
      </w:r>
      <w:r>
        <w:rPr>
          <w:rFonts w:hint="eastAsia" w:ascii="仿宋_GB2312" w:hAnsi="仿宋_GB2312" w:eastAsia="仿宋_GB2312" w:cs="仿宋_GB2312"/>
          <w:sz w:val="32"/>
          <w:szCs w:val="32"/>
        </w:rPr>
        <w:t>单位或个人有义务向</w:t>
      </w:r>
      <w:r>
        <w:rPr>
          <w:rFonts w:hint="eastAsia" w:ascii="仿宋_GB2312" w:hAnsi="仿宋_GB2312" w:eastAsia="仿宋_GB2312" w:cs="仿宋_GB2312"/>
          <w:sz w:val="32"/>
          <w:szCs w:val="32"/>
          <w:lang w:eastAsia="zh-CN"/>
        </w:rPr>
        <w:t>需求方</w:t>
      </w:r>
      <w:r>
        <w:rPr>
          <w:rFonts w:hint="eastAsia" w:ascii="仿宋_GB2312" w:hAnsi="仿宋_GB2312" w:eastAsia="仿宋_GB2312" w:cs="仿宋_GB2312"/>
          <w:sz w:val="32"/>
          <w:szCs w:val="32"/>
        </w:rPr>
        <w:t>举报。</w:t>
      </w:r>
    </w:p>
    <w:p w14:paraId="72E4B4AA">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第四条 违约责任</w:t>
      </w:r>
    </w:p>
    <w:p w14:paraId="277D9B19">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需求方</w:t>
      </w:r>
      <w:r>
        <w:rPr>
          <w:rFonts w:hint="eastAsia" w:ascii="仿宋_GB2312" w:hAnsi="仿宋_GB2312" w:eastAsia="仿宋_GB2312" w:cs="仿宋_GB2312"/>
          <w:sz w:val="32"/>
          <w:szCs w:val="32"/>
        </w:rPr>
        <w:t>工作人员有违反本协议书责任行为的，按照管理权限，依据有关法律法规和规定，追究相关法律责任。涉嫌犯罪的，移交司法机关追究刑事责任；给</w:t>
      </w:r>
      <w:r>
        <w:rPr>
          <w:rFonts w:hint="eastAsia" w:ascii="仿宋_GB2312" w:hAnsi="仿宋_GB2312" w:eastAsia="仿宋_GB2312" w:cs="仿宋_GB2312"/>
          <w:sz w:val="32"/>
          <w:szCs w:val="32"/>
          <w:lang w:eastAsia="zh-CN"/>
        </w:rPr>
        <w:t>供货方</w:t>
      </w:r>
      <w:r>
        <w:rPr>
          <w:rFonts w:hint="eastAsia" w:ascii="仿宋_GB2312" w:hAnsi="仿宋_GB2312" w:eastAsia="仿宋_GB2312" w:cs="仿宋_GB2312"/>
          <w:sz w:val="32"/>
          <w:szCs w:val="32"/>
        </w:rPr>
        <w:t>单位造成经济损失的，应予以赔偿。</w:t>
      </w:r>
    </w:p>
    <w:p w14:paraId="2E87368E">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供货方</w:t>
      </w:r>
      <w:r>
        <w:rPr>
          <w:rFonts w:hint="eastAsia" w:ascii="仿宋_GB2312" w:hAnsi="仿宋_GB2312" w:eastAsia="仿宋_GB2312" w:cs="仿宋_GB2312"/>
          <w:sz w:val="32"/>
          <w:szCs w:val="32"/>
        </w:rPr>
        <w:t>工作人员或所属单位人员有违反本协议书责任行为的，</w:t>
      </w:r>
      <w:r>
        <w:rPr>
          <w:rFonts w:hint="eastAsia" w:ascii="仿宋_GB2312" w:hAnsi="仿宋_GB2312" w:eastAsia="仿宋_GB2312" w:cs="仿宋_GB2312"/>
          <w:sz w:val="32"/>
          <w:szCs w:val="32"/>
          <w:lang w:eastAsia="zh-CN"/>
        </w:rPr>
        <w:t>需求方</w:t>
      </w:r>
      <w:r>
        <w:rPr>
          <w:rFonts w:hint="eastAsia" w:ascii="仿宋_GB2312" w:hAnsi="仿宋_GB2312" w:eastAsia="仿宋_GB2312" w:cs="仿宋_GB2312"/>
          <w:sz w:val="32"/>
          <w:szCs w:val="32"/>
        </w:rPr>
        <w:t>有权要求</w:t>
      </w:r>
      <w:r>
        <w:rPr>
          <w:rFonts w:hint="eastAsia" w:ascii="仿宋_GB2312" w:hAnsi="仿宋_GB2312" w:eastAsia="仿宋_GB2312" w:cs="仿宋_GB2312"/>
          <w:sz w:val="32"/>
          <w:szCs w:val="32"/>
          <w:lang w:eastAsia="zh-CN"/>
        </w:rPr>
        <w:t>供货方</w:t>
      </w:r>
      <w:r>
        <w:rPr>
          <w:rFonts w:hint="eastAsia" w:ascii="仿宋_GB2312" w:hAnsi="仿宋_GB2312" w:eastAsia="仿宋_GB2312" w:cs="仿宋_GB2312"/>
          <w:sz w:val="32"/>
          <w:szCs w:val="32"/>
        </w:rPr>
        <w:t>承担</w:t>
      </w:r>
      <w:r>
        <w:rPr>
          <w:rFonts w:hint="eastAsia" w:ascii="仿宋_GB2312" w:hAnsi="仿宋_GB2312" w:eastAsia="仿宋_GB2312" w:cs="仿宋_GB2312"/>
          <w:sz w:val="32"/>
          <w:szCs w:val="32"/>
          <w:lang w:val="en-US" w:eastAsia="zh-CN"/>
        </w:rPr>
        <w:t>购销</w:t>
      </w:r>
      <w:r>
        <w:rPr>
          <w:rFonts w:hint="eastAsia" w:ascii="仿宋_GB2312" w:hAnsi="仿宋_GB2312" w:eastAsia="仿宋_GB2312" w:cs="仿宋_GB2312"/>
          <w:sz w:val="32"/>
          <w:szCs w:val="32"/>
        </w:rPr>
        <w:t>合同价款30%的违约金；违约情况严重而被当地纪检、监察、检察机关立案调查的，除追究</w:t>
      </w:r>
      <w:r>
        <w:rPr>
          <w:rFonts w:hint="eastAsia" w:ascii="仿宋_GB2312" w:hAnsi="仿宋_GB2312" w:eastAsia="仿宋_GB2312" w:cs="仿宋_GB2312"/>
          <w:sz w:val="32"/>
          <w:szCs w:val="32"/>
          <w:lang w:eastAsia="zh-CN"/>
        </w:rPr>
        <w:t>供货方</w:t>
      </w:r>
      <w:r>
        <w:rPr>
          <w:rFonts w:hint="eastAsia" w:ascii="仿宋_GB2312" w:hAnsi="仿宋_GB2312" w:eastAsia="仿宋_GB2312" w:cs="仿宋_GB2312"/>
          <w:sz w:val="32"/>
          <w:szCs w:val="32"/>
        </w:rPr>
        <w:t>的上述责任外，</w:t>
      </w:r>
      <w:r>
        <w:rPr>
          <w:rFonts w:hint="eastAsia" w:ascii="仿宋_GB2312" w:hAnsi="仿宋_GB2312" w:eastAsia="仿宋_GB2312" w:cs="仿宋_GB2312"/>
          <w:sz w:val="32"/>
          <w:szCs w:val="32"/>
          <w:lang w:eastAsia="zh-CN"/>
        </w:rPr>
        <w:t>需求方</w:t>
      </w:r>
      <w:r>
        <w:rPr>
          <w:rFonts w:hint="eastAsia" w:ascii="仿宋_GB2312" w:hAnsi="仿宋_GB2312" w:eastAsia="仿宋_GB2312" w:cs="仿宋_GB2312"/>
          <w:sz w:val="32"/>
          <w:szCs w:val="32"/>
        </w:rPr>
        <w:t>有权终止与</w:t>
      </w:r>
      <w:r>
        <w:rPr>
          <w:rFonts w:hint="eastAsia" w:ascii="仿宋_GB2312" w:hAnsi="仿宋_GB2312" w:eastAsia="仿宋_GB2312" w:cs="仿宋_GB2312"/>
          <w:sz w:val="32"/>
          <w:szCs w:val="32"/>
          <w:lang w:eastAsia="zh-CN"/>
        </w:rPr>
        <w:t>供货方</w:t>
      </w:r>
      <w:r>
        <w:rPr>
          <w:rFonts w:hint="eastAsia" w:ascii="仿宋_GB2312" w:hAnsi="仿宋_GB2312" w:eastAsia="仿宋_GB2312" w:cs="仿宋_GB2312"/>
          <w:sz w:val="32"/>
          <w:szCs w:val="32"/>
        </w:rPr>
        <w:t>签订的合作合同；违约金不足以弥补给</w:t>
      </w:r>
      <w:r>
        <w:rPr>
          <w:rFonts w:hint="eastAsia" w:ascii="仿宋_GB2312" w:hAnsi="仿宋_GB2312" w:eastAsia="仿宋_GB2312" w:cs="仿宋_GB2312"/>
          <w:sz w:val="32"/>
          <w:szCs w:val="32"/>
          <w:lang w:eastAsia="zh-CN"/>
        </w:rPr>
        <w:t>需求方</w:t>
      </w:r>
      <w:r>
        <w:rPr>
          <w:rFonts w:hint="eastAsia" w:ascii="仿宋_GB2312" w:hAnsi="仿宋_GB2312" w:eastAsia="仿宋_GB2312" w:cs="仿宋_GB2312"/>
          <w:sz w:val="32"/>
          <w:szCs w:val="32"/>
        </w:rPr>
        <w:t>造成的实际经济损失的，</w:t>
      </w:r>
      <w:r>
        <w:rPr>
          <w:rFonts w:hint="eastAsia" w:ascii="仿宋_GB2312" w:hAnsi="仿宋_GB2312" w:eastAsia="仿宋_GB2312" w:cs="仿宋_GB2312"/>
          <w:sz w:val="32"/>
          <w:szCs w:val="32"/>
          <w:lang w:eastAsia="zh-CN"/>
        </w:rPr>
        <w:t>供货方</w:t>
      </w:r>
      <w:r>
        <w:rPr>
          <w:rFonts w:hint="eastAsia" w:ascii="仿宋_GB2312" w:hAnsi="仿宋_GB2312" w:eastAsia="仿宋_GB2312" w:cs="仿宋_GB2312"/>
          <w:sz w:val="32"/>
          <w:szCs w:val="32"/>
        </w:rPr>
        <w:t>应当赔偿给</w:t>
      </w:r>
      <w:r>
        <w:rPr>
          <w:rFonts w:hint="eastAsia" w:ascii="仿宋_GB2312" w:hAnsi="仿宋_GB2312" w:eastAsia="仿宋_GB2312" w:cs="仿宋_GB2312"/>
          <w:sz w:val="32"/>
          <w:szCs w:val="32"/>
          <w:lang w:eastAsia="zh-CN"/>
        </w:rPr>
        <w:t>需求方</w:t>
      </w:r>
      <w:r>
        <w:rPr>
          <w:rFonts w:hint="eastAsia" w:ascii="仿宋_GB2312" w:hAnsi="仿宋_GB2312" w:eastAsia="仿宋_GB2312" w:cs="仿宋_GB2312"/>
          <w:sz w:val="32"/>
          <w:szCs w:val="32"/>
        </w:rPr>
        <w:t>造成的实际经济损失。</w:t>
      </w:r>
    </w:p>
    <w:p w14:paraId="101CFF12">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（三）双方约定：本协议书由</w:t>
      </w:r>
      <w:r>
        <w:rPr>
          <w:rFonts w:hint="eastAsia" w:ascii="仿宋_GB2312" w:hAnsi="仿宋_GB2312" w:eastAsia="仿宋_GB2312" w:cs="仿宋_GB2312"/>
          <w:sz w:val="32"/>
          <w:szCs w:val="32"/>
          <w:lang w:eastAsia="zh-CN"/>
        </w:rPr>
        <w:t>需求方</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供货方</w:t>
      </w:r>
      <w:r>
        <w:rPr>
          <w:rFonts w:hint="eastAsia" w:ascii="仿宋_GB2312" w:hAnsi="仿宋_GB2312" w:eastAsia="仿宋_GB2312" w:cs="仿宋_GB2312"/>
          <w:sz w:val="32"/>
          <w:szCs w:val="32"/>
        </w:rPr>
        <w:t xml:space="preserve">双方上级主管部门担任监督单位。违约情况发生下由双方监督单位对本协议书履行情况进行检查，提出在本承诺书规定范围内的裁定意见。  </w:t>
      </w:r>
    </w:p>
    <w:p w14:paraId="24E29A0D">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本协议书作为主合同的附件，与主合同具有同等法律效力，经双方</w:t>
      </w:r>
      <w:r>
        <w:rPr>
          <w:rFonts w:hint="eastAsia" w:ascii="仿宋_GB2312" w:hAnsi="仿宋_GB2312" w:eastAsia="仿宋_GB2312" w:cs="仿宋_GB2312"/>
          <w:sz w:val="32"/>
          <w:szCs w:val="32"/>
          <w:lang w:val="en-US" w:eastAsia="zh-CN"/>
        </w:rPr>
        <w:t>法定代表人或授权代表签字并加盖企业公章或合同章</w:t>
      </w:r>
      <w:r>
        <w:rPr>
          <w:rFonts w:hint="eastAsia" w:ascii="仿宋_GB2312" w:hAnsi="仿宋_GB2312" w:eastAsia="仿宋_GB2312" w:cs="仿宋_GB2312"/>
          <w:sz w:val="32"/>
          <w:szCs w:val="32"/>
        </w:rPr>
        <w:t>后生效。</w:t>
      </w:r>
    </w:p>
    <w:p w14:paraId="7D962BF8">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第六条 </w:t>
      </w:r>
      <w:r>
        <w:rPr>
          <w:rFonts w:hint="eastAsia" w:ascii="仿宋_GB2312" w:hAnsi="仿宋_GB2312" w:eastAsia="仿宋_GB2312" w:cs="仿宋_GB2312"/>
          <w:sz w:val="32"/>
          <w:szCs w:val="32"/>
        </w:rPr>
        <w:t>本协议书的有效期与主合同的有效期一致。</w:t>
      </w:r>
    </w:p>
    <w:p w14:paraId="2D6C992A">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未尽事宜，由双方协商解决。</w:t>
      </w:r>
    </w:p>
    <w:p w14:paraId="08956E3D">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204D597">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p>
    <w:p w14:paraId="0E8DD2F4">
      <w:pPr>
        <w:keepNext w:val="0"/>
        <w:keepLines w:val="0"/>
        <w:pageBreakBefore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bl>
      <w:tblPr>
        <w:tblStyle w:val="11"/>
        <w:tblW w:w="8318" w:type="dxa"/>
        <w:jc w:val="center"/>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fixed"/>
        <w:tblCellMar>
          <w:top w:w="0" w:type="dxa"/>
          <w:left w:w="108" w:type="dxa"/>
          <w:bottom w:w="0" w:type="dxa"/>
          <w:right w:w="108" w:type="dxa"/>
        </w:tblCellMar>
      </w:tblPr>
      <w:tblGrid>
        <w:gridCol w:w="4159"/>
        <w:gridCol w:w="4159"/>
      </w:tblGrid>
      <w:tr w14:paraId="4EF6E40F">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948" w:hRule="atLeast"/>
          <w:jc w:val="center"/>
        </w:trPr>
        <w:tc>
          <w:tcPr>
            <w:tcW w:w="4159" w:type="dxa"/>
            <w:vAlign w:val="center"/>
          </w:tcPr>
          <w:p w14:paraId="1E67320B">
            <w:pPr>
              <w:keepNext w:val="0"/>
              <w:keepLines w:val="0"/>
              <w:pageBreakBefore w:val="0"/>
              <w:kinsoku/>
              <w:wordWrap/>
              <w:overflowPunct/>
              <w:topLinePunct w:val="0"/>
              <w:autoSpaceDE/>
              <w:autoSpaceDN/>
              <w:bidi w:val="0"/>
              <w:snapToGrid/>
              <w:spacing w:line="560" w:lineRule="exact"/>
              <w:textAlignment w:val="auto"/>
              <w:rPr>
                <w:rFonts w:hint="eastAsia" w:ascii="仿宋_GB2312" w:hAnsi="仿宋_GB2312" w:eastAsia="仿宋_GB2312" w:cs="仿宋_GB2312"/>
                <w:b w:val="0"/>
                <w:bCs w:val="0"/>
                <w:sz w:val="32"/>
                <w:szCs w:val="32"/>
              </w:rPr>
            </w:pPr>
            <w:bookmarkStart w:id="3" w:name="_Hlk66781211"/>
            <w:permStart w:id="59" w:edGrp="everyone"/>
            <w:r>
              <w:rPr>
                <w:rFonts w:hint="eastAsia" w:ascii="仿宋_GB2312" w:hAnsi="仿宋_GB2312" w:eastAsia="仿宋_GB2312" w:cs="仿宋_GB2312"/>
                <w:b w:val="0"/>
                <w:bCs w:val="0"/>
                <w:sz w:val="32"/>
                <w:szCs w:val="32"/>
                <w:lang w:eastAsia="zh-CN"/>
              </w:rPr>
              <w:t>需求方</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（盖章）</w:t>
            </w:r>
          </w:p>
        </w:tc>
        <w:tc>
          <w:tcPr>
            <w:tcW w:w="4159" w:type="dxa"/>
            <w:vAlign w:val="center"/>
          </w:tcPr>
          <w:p w14:paraId="54155666">
            <w:pPr>
              <w:keepNext w:val="0"/>
              <w:keepLines w:val="0"/>
              <w:pageBreakBefore w:val="0"/>
              <w:kinsoku/>
              <w:wordWrap/>
              <w:overflowPunct/>
              <w:topLinePunct w:val="0"/>
              <w:autoSpaceDE/>
              <w:autoSpaceDN/>
              <w:bidi w:val="0"/>
              <w:snapToGrid/>
              <w:spacing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供货方</w:t>
            </w:r>
            <w:r>
              <w:rPr>
                <w:rFonts w:hint="eastAsia" w:ascii="仿宋_GB2312" w:hAnsi="仿宋_GB2312" w:eastAsia="仿宋_GB2312" w:cs="仿宋_GB2312"/>
                <w:b w:val="0"/>
                <w:bCs w:val="0"/>
                <w:sz w:val="32"/>
                <w:szCs w:val="32"/>
              </w:rPr>
              <w:t>：</w:t>
            </w:r>
            <w:r>
              <w:rPr>
                <w:rFonts w:hint="eastAsia" w:eastAsia="仿宋_GB2312"/>
                <w:sz w:val="28"/>
                <w:szCs w:val="28"/>
                <w:lang w:val="en-US" w:eastAsia="zh-CN"/>
              </w:rPr>
              <w:t xml:space="preserve"> </w:t>
            </w:r>
            <w:r>
              <w:rPr>
                <w:rFonts w:hint="eastAsia" w:ascii="仿宋_GB2312" w:hAnsi="仿宋_GB2312" w:eastAsia="仿宋_GB2312" w:cs="仿宋_GB2312"/>
                <w:b w:val="0"/>
                <w:bCs w:val="0"/>
                <w:sz w:val="32"/>
                <w:szCs w:val="32"/>
              </w:rPr>
              <w:t>（盖章）</w:t>
            </w:r>
          </w:p>
        </w:tc>
      </w:tr>
      <w:tr w14:paraId="6B680485">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812" w:hRule="atLeast"/>
          <w:jc w:val="center"/>
        </w:trPr>
        <w:tc>
          <w:tcPr>
            <w:tcW w:w="4159" w:type="dxa"/>
            <w:vAlign w:val="top"/>
          </w:tcPr>
          <w:p w14:paraId="48425C15">
            <w:pPr>
              <w:keepNext w:val="0"/>
              <w:keepLines w:val="0"/>
              <w:pageBreakBefore w:val="0"/>
              <w:kinsoku/>
              <w:wordWrap/>
              <w:overflowPunct/>
              <w:topLinePunct w:val="0"/>
              <w:autoSpaceDE/>
              <w:autoSpaceDN/>
              <w:bidi w:val="0"/>
              <w:snapToGrid/>
              <w:spacing w:line="560" w:lineRule="exact"/>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法定代表人或其委托代理人：</w:t>
            </w:r>
          </w:p>
          <w:p w14:paraId="6F824B60">
            <w:pPr>
              <w:keepNext w:val="0"/>
              <w:keepLines w:val="0"/>
              <w:pageBreakBefore w:val="0"/>
              <w:kinsoku/>
              <w:wordWrap/>
              <w:overflowPunct/>
              <w:topLinePunct w:val="0"/>
              <w:autoSpaceDE/>
              <w:autoSpaceDN/>
              <w:bidi w:val="0"/>
              <w:snapToGrid/>
              <w:spacing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（签字或盖章）</w:t>
            </w:r>
          </w:p>
          <w:p w14:paraId="52208B5F">
            <w:pPr>
              <w:keepNext w:val="0"/>
              <w:keepLines w:val="0"/>
              <w:pageBreakBefore w:val="0"/>
              <w:kinsoku/>
              <w:wordWrap/>
              <w:overflowPunct/>
              <w:topLinePunct w:val="0"/>
              <w:autoSpaceDE/>
              <w:autoSpaceDN/>
              <w:bidi w:val="0"/>
              <w:snapToGrid/>
              <w:spacing w:line="560" w:lineRule="exact"/>
              <w:jc w:val="center"/>
              <w:textAlignment w:val="auto"/>
              <w:rPr>
                <w:rFonts w:hint="eastAsia" w:ascii="仿宋_GB2312" w:hAnsi="仿宋_GB2312" w:eastAsia="仿宋_GB2312" w:cs="仿宋_GB2312"/>
                <w:b w:val="0"/>
                <w:bCs w:val="0"/>
                <w:sz w:val="32"/>
                <w:szCs w:val="32"/>
              </w:rPr>
            </w:pPr>
          </w:p>
        </w:tc>
        <w:tc>
          <w:tcPr>
            <w:tcW w:w="4159" w:type="dxa"/>
            <w:vAlign w:val="top"/>
          </w:tcPr>
          <w:p w14:paraId="11CA5B6E">
            <w:pPr>
              <w:keepNext w:val="0"/>
              <w:keepLines w:val="0"/>
              <w:pageBreakBefore w:val="0"/>
              <w:kinsoku/>
              <w:wordWrap/>
              <w:overflowPunct/>
              <w:topLinePunct w:val="0"/>
              <w:autoSpaceDE/>
              <w:autoSpaceDN/>
              <w:bidi w:val="0"/>
              <w:snapToGrid/>
              <w:spacing w:line="560" w:lineRule="exact"/>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法定代表人或其委托代理人：</w:t>
            </w:r>
          </w:p>
          <w:p w14:paraId="312A3C10">
            <w:pPr>
              <w:keepNext w:val="0"/>
              <w:keepLines w:val="0"/>
              <w:pageBreakBefore w:val="0"/>
              <w:kinsoku/>
              <w:wordWrap/>
              <w:overflowPunct/>
              <w:topLinePunct w:val="0"/>
              <w:autoSpaceDE/>
              <w:autoSpaceDN/>
              <w:bidi w:val="0"/>
              <w:snapToGrid/>
              <w:spacing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（签字或盖章）</w:t>
            </w:r>
          </w:p>
          <w:p w14:paraId="223E330C">
            <w:pPr>
              <w:keepNext w:val="0"/>
              <w:keepLines w:val="0"/>
              <w:pageBreakBefore w:val="0"/>
              <w:kinsoku/>
              <w:wordWrap/>
              <w:overflowPunct/>
              <w:topLinePunct w:val="0"/>
              <w:autoSpaceDE/>
              <w:autoSpaceDN/>
              <w:bidi w:val="0"/>
              <w:snapToGrid/>
              <w:spacing w:line="560" w:lineRule="exact"/>
              <w:jc w:val="center"/>
              <w:textAlignment w:val="auto"/>
              <w:rPr>
                <w:rFonts w:hint="eastAsia" w:ascii="仿宋_GB2312" w:hAnsi="仿宋_GB2312" w:eastAsia="仿宋_GB2312" w:cs="仿宋_GB2312"/>
                <w:b w:val="0"/>
                <w:bCs w:val="0"/>
                <w:sz w:val="32"/>
                <w:szCs w:val="32"/>
              </w:rPr>
            </w:pPr>
          </w:p>
        </w:tc>
      </w:tr>
      <w:tr w14:paraId="6CADC189">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34" w:hRule="atLeast"/>
          <w:jc w:val="center"/>
        </w:trPr>
        <w:tc>
          <w:tcPr>
            <w:tcW w:w="8318" w:type="dxa"/>
            <w:gridSpan w:val="2"/>
            <w:vAlign w:val="center"/>
          </w:tcPr>
          <w:p w14:paraId="5BBFB93A">
            <w:pPr>
              <w:keepNext w:val="0"/>
              <w:keepLines w:val="0"/>
              <w:pageBreakBefore w:val="0"/>
              <w:kinsoku/>
              <w:wordWrap/>
              <w:overflowPunct/>
              <w:topLinePunct w:val="0"/>
              <w:autoSpaceDE/>
              <w:autoSpaceDN/>
              <w:bidi w:val="0"/>
              <w:snapToGrid/>
              <w:spacing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签订日期：     年     月      日</w:t>
            </w:r>
          </w:p>
        </w:tc>
      </w:tr>
      <w:bookmarkEnd w:id="3"/>
      <w:permEnd w:id="59"/>
    </w:tbl>
    <w:p w14:paraId="00DC27B4">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5690DA26">
      <w:pPr>
        <w:keepNext w:val="0"/>
        <w:keepLines w:val="0"/>
        <w:pageBreakBefore w:val="0"/>
        <w:kinsoku/>
        <w:wordWrap/>
        <w:topLinePunct w:val="0"/>
        <w:autoSpaceDE/>
        <w:autoSpaceDN/>
        <w:bidi w:val="0"/>
        <w:spacing w:line="560" w:lineRule="exact"/>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br w:type="page"/>
      </w:r>
    </w:p>
    <w:p w14:paraId="4D87EA71">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rPr>
        <w:t>附件</w:t>
      </w:r>
      <w:r>
        <w:rPr>
          <w:rFonts w:hint="eastAsia" w:ascii="黑体" w:hAnsi="黑体" w:eastAsia="黑体" w:cs="黑体"/>
          <w:b w:val="0"/>
          <w:bCs/>
          <w:color w:val="000000"/>
          <w:sz w:val="32"/>
          <w:szCs w:val="32"/>
          <w:lang w:val="en-US" w:eastAsia="zh-CN"/>
        </w:rPr>
        <w:t xml:space="preserve">2 </w:t>
      </w:r>
    </w:p>
    <w:p w14:paraId="1D82643C">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 xml:space="preserve">保密承诺函 </w:t>
      </w:r>
    </w:p>
    <w:p w14:paraId="443181F5">
      <w:pPr>
        <w:keepNext w:val="0"/>
        <w:keepLines w:val="0"/>
        <w:pageBreakBefore w:val="0"/>
        <w:kinsoku/>
        <w:wordWrap/>
        <w:overflowPunct/>
        <w:topLinePunct w:val="0"/>
        <w:autoSpaceDE/>
        <w:autoSpaceDN/>
        <w:bidi w:val="0"/>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海南省桂林洋公用事业发展有限公司  </w:t>
      </w:r>
    </w:p>
    <w:p w14:paraId="5E34D528">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我司受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海南省桂林洋公用事业发展有限公司 </w:t>
      </w:r>
      <w:r>
        <w:rPr>
          <w:rFonts w:hint="eastAsia" w:ascii="仿宋_GB2312" w:hAnsi="仿宋_GB2312" w:eastAsia="仿宋_GB2312" w:cs="仿宋_GB2312"/>
          <w:sz w:val="32"/>
          <w:szCs w:val="32"/>
        </w:rPr>
        <w:t>（以下简称“委托人”）委托，负责</w:t>
      </w:r>
      <w:permStart w:id="60"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ermEnd w:id="60"/>
      <w:r>
        <w:rPr>
          <w:rFonts w:hint="eastAsia" w:ascii="仿宋_GB2312" w:hAnsi="仿宋_GB2312" w:eastAsia="仿宋_GB2312" w:cs="仿宋_GB2312"/>
          <w:sz w:val="32"/>
          <w:szCs w:val="32"/>
        </w:rPr>
        <w:t>工作，我司在此承诺：</w:t>
      </w:r>
    </w:p>
    <w:p w14:paraId="0EE1565D">
      <w:pPr>
        <w:keepNext w:val="0"/>
        <w:keepLines w:val="0"/>
        <w:pageBreakBefore w:val="0"/>
        <w:numPr>
          <w:ilvl w:val="0"/>
          <w:numId w:val="0"/>
        </w:numPr>
        <w:kinsoku/>
        <w:wordWrap/>
        <w:overflowPunct/>
        <w:topLinePunct w:val="0"/>
        <w:autoSpaceDE/>
        <w:autoSpaceDN/>
        <w:bidi w:val="0"/>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rPr>
        <w:t>保密信息是指在履行本合同过程中获得的委托人及利益相关方的一切非公开资料、信息，包括但不限于关于本项目的基础资料及数据，以及本合同内容等，我司对保密信息负有保密义务，我司承诺不以任何方式（包括但不限于复制、仿造等）将保密信息泄露给本合同以外的任何人，不将保密信息用于本项目以外的其他用途。</w:t>
      </w:r>
    </w:p>
    <w:p w14:paraId="43B79CE3">
      <w:pPr>
        <w:keepNext w:val="0"/>
        <w:keepLines w:val="0"/>
        <w:pageBreakBefore w:val="0"/>
        <w:numPr>
          <w:ilvl w:val="0"/>
          <w:numId w:val="0"/>
        </w:numPr>
        <w:kinsoku/>
        <w:wordWrap/>
        <w:overflowPunct/>
        <w:topLinePunct w:val="0"/>
        <w:autoSpaceDE/>
        <w:autoSpaceDN/>
        <w:bidi w:val="0"/>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我司承担保密义务</w:t>
      </w:r>
      <w:r>
        <w:rPr>
          <w:rFonts w:hint="eastAsia" w:ascii="仿宋_GB2312" w:hAnsi="仿宋_GB2312" w:eastAsia="仿宋_GB2312" w:cs="仿宋_GB2312"/>
          <w:sz w:val="32"/>
          <w:szCs w:val="32"/>
          <w:lang w:eastAsia="zh-CN"/>
        </w:rPr>
        <w:t>直</w:t>
      </w:r>
      <w:r>
        <w:rPr>
          <w:rFonts w:hint="eastAsia" w:ascii="仿宋_GB2312" w:hAnsi="仿宋_GB2312" w:eastAsia="仿宋_GB2312" w:cs="仿宋_GB2312"/>
          <w:sz w:val="32"/>
          <w:szCs w:val="32"/>
        </w:rPr>
        <w:t>至本条款中所称的保密信息进入公示领域或委托人将这些保密信息公开为止，不因本合同终止或履行完毕而终止。</w:t>
      </w:r>
    </w:p>
    <w:p w14:paraId="7B0B18E8">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 </w:t>
      </w:r>
    </w:p>
    <w:p w14:paraId="49135A49">
      <w:pPr>
        <w:keepNext w:val="0"/>
        <w:keepLines w:val="0"/>
        <w:pageBreakBefore w:val="0"/>
        <w:widowControl w:val="0"/>
        <w:kinsoku/>
        <w:wordWrap/>
        <w:overflowPunct/>
        <w:topLinePunct w:val="0"/>
        <w:autoSpaceDE/>
        <w:autoSpaceDN/>
        <w:bidi w:val="0"/>
        <w:snapToGrid/>
        <w:spacing w:line="560" w:lineRule="exact"/>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p>
    <w:p w14:paraId="431F1389">
      <w:pPr>
        <w:keepNext w:val="0"/>
        <w:keepLines w:val="0"/>
        <w:pageBreakBefore w:val="0"/>
        <w:widowControl w:val="0"/>
        <w:kinsoku/>
        <w:wordWrap/>
        <w:overflowPunct/>
        <w:topLinePunct w:val="0"/>
        <w:autoSpaceDE/>
        <w:autoSpaceDN/>
        <w:bidi w:val="0"/>
        <w:snapToGrid/>
        <w:spacing w:line="560" w:lineRule="exact"/>
        <w:ind w:firstLine="4160" w:firstLineChars="1300"/>
        <w:jc w:val="both"/>
        <w:textAlignment w:val="auto"/>
        <w:outlineLvl w:val="9"/>
        <w:rPr>
          <w:rFonts w:hint="eastAsia" w:ascii="仿宋_GB2312" w:hAnsi="仿宋_GB2312" w:eastAsia="仿宋_GB2312" w:cs="仿宋_GB2312"/>
          <w:sz w:val="32"/>
          <w:szCs w:val="32"/>
        </w:rPr>
      </w:pPr>
      <w:permStart w:id="61" w:edGrp="everyone"/>
      <w:r>
        <w:rPr>
          <w:rFonts w:hint="eastAsia" w:ascii="仿宋_GB2312" w:hAnsi="仿宋_GB2312" w:eastAsia="仿宋_GB2312" w:cs="仿宋_GB2312"/>
          <w:sz w:val="32"/>
          <w:szCs w:val="32"/>
        </w:rPr>
        <w:t>承诺人名称：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14:paraId="0BD68A81">
      <w:pPr>
        <w:keepNext w:val="0"/>
        <w:keepLines w:val="0"/>
        <w:pageBreakBefore w:val="0"/>
        <w:widowControl w:val="0"/>
        <w:kinsoku/>
        <w:wordWrap/>
        <w:overflowPunct/>
        <w:topLinePunct w:val="0"/>
        <w:autoSpaceDE/>
        <w:autoSpaceDN/>
        <w:bidi w:val="0"/>
        <w:snapToGrid/>
        <w:spacing w:line="56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日 期：      年   月   日</w:t>
      </w:r>
      <w:permEnd w:id="61"/>
    </w:p>
    <w:p w14:paraId="72564DEA">
      <w:pPr>
        <w:keepNext w:val="0"/>
        <w:keepLines w:val="0"/>
        <w:pageBreakBefore w:val="0"/>
        <w:widowControl w:val="0"/>
        <w:kinsoku/>
        <w:wordWrap/>
        <w:overflowPunct/>
        <w:topLinePunct w:val="0"/>
        <w:autoSpaceDE/>
        <w:autoSpaceDN/>
        <w:bidi w:val="0"/>
        <w:snapToGrid/>
        <w:spacing w:line="560" w:lineRule="exact"/>
        <w:jc w:val="left"/>
        <w:textAlignment w:val="auto"/>
        <w:outlineLvl w:val="9"/>
        <w:rPr>
          <w:rFonts w:hint="eastAsia" w:ascii="仿宋_GB2312" w:hAnsi="仿宋_GB2312" w:eastAsia="仿宋_GB2312" w:cs="仿宋_GB2312"/>
          <w:sz w:val="32"/>
          <w:szCs w:val="32"/>
        </w:rPr>
      </w:pPr>
    </w:p>
    <w:p w14:paraId="0ECC56C8">
      <w:pPr>
        <w:keepNext w:val="0"/>
        <w:keepLines w:val="0"/>
        <w:pageBreakBefore w:val="0"/>
        <w:widowControl w:val="0"/>
        <w:kinsoku/>
        <w:wordWrap/>
        <w:overflowPunct/>
        <w:topLinePunct w:val="0"/>
        <w:autoSpaceDE/>
        <w:autoSpaceDN/>
        <w:bidi w:val="0"/>
        <w:snapToGrid/>
        <w:spacing w:line="560" w:lineRule="exact"/>
        <w:jc w:val="left"/>
        <w:textAlignment w:val="auto"/>
        <w:outlineLvl w:val="9"/>
        <w:rPr>
          <w:rFonts w:hint="eastAsia" w:ascii="仿宋_GB2312" w:hAnsi="仿宋_GB2312" w:eastAsia="仿宋_GB2312" w:cs="仿宋_GB2312"/>
          <w:sz w:val="32"/>
          <w:szCs w:val="32"/>
        </w:rPr>
      </w:pPr>
    </w:p>
    <w:p w14:paraId="29AA6407">
      <w:pPr>
        <w:keepNext w:val="0"/>
        <w:keepLines w:val="0"/>
        <w:pageBreakBefore w:val="0"/>
        <w:widowControl w:val="0"/>
        <w:kinsoku/>
        <w:wordWrap/>
        <w:overflowPunct/>
        <w:topLinePunct w:val="0"/>
        <w:autoSpaceDE/>
        <w:autoSpaceDN/>
        <w:bidi w:val="0"/>
        <w:snapToGrid/>
        <w:spacing w:line="560" w:lineRule="exact"/>
        <w:jc w:val="left"/>
        <w:textAlignment w:val="auto"/>
        <w:outlineLvl w:val="9"/>
        <w:rPr>
          <w:rFonts w:hint="eastAsia" w:ascii="仿宋_GB2312" w:hAnsi="仿宋_GB2312" w:eastAsia="仿宋_GB2312" w:cs="仿宋_GB2312"/>
          <w:sz w:val="32"/>
          <w:szCs w:val="32"/>
        </w:rPr>
      </w:pPr>
    </w:p>
    <w:p w14:paraId="158D4218">
      <w:pPr>
        <w:keepNext w:val="0"/>
        <w:keepLines w:val="0"/>
        <w:pageBreakBefore w:val="0"/>
        <w:widowControl w:val="0"/>
        <w:kinsoku/>
        <w:wordWrap/>
        <w:overflowPunct/>
        <w:topLinePunct w:val="0"/>
        <w:autoSpaceDE/>
        <w:autoSpaceDN/>
        <w:bidi w:val="0"/>
        <w:snapToGrid/>
        <w:spacing w:line="560" w:lineRule="exact"/>
        <w:jc w:val="left"/>
        <w:textAlignment w:val="auto"/>
        <w:outlineLvl w:val="9"/>
        <w:rPr>
          <w:rFonts w:hint="eastAsia" w:ascii="仿宋_GB2312" w:hAnsi="仿宋_GB2312" w:eastAsia="仿宋_GB2312" w:cs="仿宋_GB2312"/>
          <w:sz w:val="32"/>
          <w:szCs w:val="32"/>
        </w:rPr>
      </w:pPr>
    </w:p>
    <w:p w14:paraId="49E2B28C">
      <w:pPr>
        <w:keepNext w:val="0"/>
        <w:keepLines w:val="0"/>
        <w:pageBreakBefore w:val="0"/>
        <w:widowControl w:val="0"/>
        <w:kinsoku/>
        <w:wordWrap/>
        <w:overflowPunct/>
        <w:topLinePunct w:val="0"/>
        <w:autoSpaceDE/>
        <w:autoSpaceDN/>
        <w:bidi w:val="0"/>
        <w:snapToGrid/>
        <w:spacing w:line="560" w:lineRule="exact"/>
        <w:jc w:val="left"/>
        <w:textAlignment w:val="auto"/>
        <w:outlineLvl w:val="9"/>
        <w:rPr>
          <w:rFonts w:hint="eastAsia" w:ascii="仿宋_GB2312" w:hAnsi="仿宋_GB2312" w:eastAsia="仿宋_GB2312" w:cs="仿宋_GB2312"/>
          <w:sz w:val="32"/>
          <w:szCs w:val="32"/>
        </w:rPr>
      </w:pPr>
    </w:p>
    <w:p w14:paraId="5B8375CA">
      <w:pPr>
        <w:keepNext w:val="0"/>
        <w:keepLines w:val="0"/>
        <w:pageBreakBefore w:val="0"/>
        <w:widowControl w:val="0"/>
        <w:kinsoku/>
        <w:wordWrap/>
        <w:overflowPunct/>
        <w:topLinePunct w:val="0"/>
        <w:autoSpaceDE/>
        <w:autoSpaceDN/>
        <w:bidi w:val="0"/>
        <w:snapToGrid/>
        <w:spacing w:line="560" w:lineRule="exact"/>
        <w:jc w:val="left"/>
        <w:textAlignment w:val="auto"/>
        <w:outlineLvl w:val="9"/>
        <w:rPr>
          <w:rFonts w:hint="eastAsia" w:ascii="仿宋_GB2312" w:hAnsi="仿宋_GB2312" w:eastAsia="仿宋_GB2312" w:cs="仿宋_GB2312"/>
          <w:sz w:val="32"/>
          <w:szCs w:val="32"/>
        </w:rPr>
      </w:pPr>
    </w:p>
    <w:p w14:paraId="09348F30">
      <w:pPr>
        <w:keepNext w:val="0"/>
        <w:keepLines w:val="0"/>
        <w:pageBreakBefore w:val="0"/>
        <w:widowControl w:val="0"/>
        <w:kinsoku/>
        <w:wordWrap/>
        <w:overflowPunct/>
        <w:topLinePunct w:val="0"/>
        <w:autoSpaceDE/>
        <w:autoSpaceDN/>
        <w:bidi w:val="0"/>
        <w:snapToGrid/>
        <w:spacing w:line="560" w:lineRule="exact"/>
        <w:jc w:val="left"/>
        <w:textAlignment w:val="auto"/>
        <w:outlineLvl w:val="9"/>
        <w:rPr>
          <w:rFonts w:hint="eastAsia" w:ascii="仿宋_GB2312" w:hAnsi="仿宋_GB2312" w:eastAsia="仿宋_GB2312" w:cs="仿宋_GB2312"/>
          <w:sz w:val="32"/>
          <w:szCs w:val="32"/>
        </w:rPr>
      </w:pPr>
    </w:p>
    <w:p w14:paraId="1A31C775">
      <w:pPr>
        <w:keepNext w:val="0"/>
        <w:keepLines w:val="0"/>
        <w:pageBreakBefore w:val="0"/>
        <w:widowControl w:val="0"/>
        <w:kinsoku/>
        <w:wordWrap/>
        <w:overflowPunct/>
        <w:topLinePunct w:val="0"/>
        <w:autoSpaceDE/>
        <w:autoSpaceDN/>
        <w:bidi w:val="0"/>
        <w:snapToGrid/>
        <w:spacing w:line="560" w:lineRule="exact"/>
        <w:jc w:val="left"/>
        <w:textAlignment w:val="auto"/>
        <w:outlineLvl w:val="9"/>
        <w:rPr>
          <w:rFonts w:hint="eastAsia" w:ascii="仿宋_GB2312" w:hAnsi="仿宋_GB2312" w:eastAsia="仿宋_GB2312" w:cs="仿宋_GB2312"/>
          <w:sz w:val="32"/>
          <w:szCs w:val="32"/>
        </w:rPr>
      </w:pPr>
    </w:p>
    <w:p w14:paraId="695CB5DD">
      <w:pPr>
        <w:keepNext w:val="0"/>
        <w:keepLines w:val="0"/>
        <w:pageBreakBefore w:val="0"/>
        <w:widowControl w:val="0"/>
        <w:kinsoku/>
        <w:wordWrap/>
        <w:overflowPunct/>
        <w:topLinePunct w:val="0"/>
        <w:autoSpaceDE/>
        <w:autoSpaceDN/>
        <w:bidi w:val="0"/>
        <w:snapToGrid/>
        <w:spacing w:line="560" w:lineRule="exact"/>
        <w:jc w:val="left"/>
        <w:textAlignment w:val="auto"/>
        <w:outlineLvl w:val="9"/>
        <w:rPr>
          <w:rFonts w:hint="eastAsia" w:ascii="仿宋_GB2312" w:hAnsi="仿宋_GB2312" w:eastAsia="仿宋_GB2312" w:cs="仿宋_GB2312"/>
          <w:sz w:val="32"/>
          <w:szCs w:val="32"/>
        </w:rPr>
      </w:pPr>
    </w:p>
    <w:p w14:paraId="38450A66">
      <w:pPr>
        <w:keepNext w:val="0"/>
        <w:keepLines w:val="0"/>
        <w:pageBreakBefore w:val="0"/>
        <w:widowControl w:val="0"/>
        <w:kinsoku/>
        <w:wordWrap/>
        <w:overflowPunct/>
        <w:topLinePunct w:val="0"/>
        <w:autoSpaceDE/>
        <w:autoSpaceDN/>
        <w:bidi w:val="0"/>
        <w:snapToGrid/>
        <w:spacing w:line="560" w:lineRule="exact"/>
        <w:jc w:val="left"/>
        <w:textAlignment w:val="auto"/>
        <w:outlineLvl w:val="9"/>
        <w:rPr>
          <w:rFonts w:hint="eastAsia" w:ascii="仿宋_GB2312" w:hAnsi="仿宋_GB2312" w:eastAsia="仿宋_GB2312" w:cs="仿宋_GB2312"/>
          <w:sz w:val="32"/>
          <w:szCs w:val="32"/>
        </w:rPr>
      </w:pPr>
    </w:p>
    <w:p w14:paraId="7CEC0C26">
      <w:pPr>
        <w:keepNext w:val="0"/>
        <w:keepLines w:val="0"/>
        <w:pageBreakBefore w:val="0"/>
        <w:widowControl w:val="0"/>
        <w:kinsoku/>
        <w:wordWrap/>
        <w:overflowPunct/>
        <w:topLinePunct w:val="0"/>
        <w:autoSpaceDE/>
        <w:autoSpaceDN/>
        <w:bidi w:val="0"/>
        <w:snapToGrid/>
        <w:spacing w:line="560" w:lineRule="exact"/>
        <w:jc w:val="left"/>
        <w:textAlignment w:val="auto"/>
        <w:outlineLvl w:val="9"/>
        <w:rPr>
          <w:rFonts w:hint="eastAsia" w:ascii="仿宋_GB2312" w:hAnsi="仿宋_GB2312" w:eastAsia="仿宋_GB2312" w:cs="仿宋_GB2312"/>
          <w:sz w:val="32"/>
          <w:szCs w:val="32"/>
        </w:rPr>
      </w:pPr>
    </w:p>
    <w:p w14:paraId="562B912D">
      <w:pPr>
        <w:keepNext w:val="0"/>
        <w:keepLines w:val="0"/>
        <w:pageBreakBefore w:val="0"/>
        <w:widowControl w:val="0"/>
        <w:kinsoku/>
        <w:wordWrap/>
        <w:overflowPunct/>
        <w:topLinePunct w:val="0"/>
        <w:autoSpaceDE/>
        <w:autoSpaceDN/>
        <w:bidi w:val="0"/>
        <w:snapToGrid/>
        <w:spacing w:line="560" w:lineRule="exact"/>
        <w:jc w:val="left"/>
        <w:textAlignment w:val="auto"/>
        <w:outlineLvl w:val="9"/>
        <w:rPr>
          <w:rFonts w:hint="eastAsia" w:ascii="仿宋_GB2312" w:hAnsi="仿宋_GB2312" w:eastAsia="仿宋_GB2312" w:cs="仿宋_GB2312"/>
          <w:sz w:val="32"/>
          <w:szCs w:val="32"/>
        </w:rPr>
      </w:pPr>
    </w:p>
    <w:p w14:paraId="2977FCFC">
      <w:pPr>
        <w:keepNext w:val="0"/>
        <w:keepLines w:val="0"/>
        <w:pageBreakBefore w:val="0"/>
        <w:widowControl w:val="0"/>
        <w:kinsoku/>
        <w:wordWrap/>
        <w:overflowPunct/>
        <w:topLinePunct w:val="0"/>
        <w:autoSpaceDE/>
        <w:autoSpaceDN/>
        <w:bidi w:val="0"/>
        <w:snapToGrid/>
        <w:spacing w:line="560" w:lineRule="exact"/>
        <w:jc w:val="left"/>
        <w:textAlignment w:val="auto"/>
        <w:outlineLvl w:val="9"/>
        <w:rPr>
          <w:rFonts w:hint="eastAsia" w:ascii="仿宋_GB2312" w:hAnsi="仿宋_GB2312" w:eastAsia="仿宋_GB2312" w:cs="仿宋_GB2312"/>
          <w:sz w:val="32"/>
          <w:szCs w:val="32"/>
        </w:rPr>
      </w:pPr>
    </w:p>
    <w:p w14:paraId="331B98C3">
      <w:pPr>
        <w:keepNext w:val="0"/>
        <w:keepLines w:val="0"/>
        <w:pageBreakBefore w:val="0"/>
        <w:widowControl w:val="0"/>
        <w:kinsoku/>
        <w:wordWrap/>
        <w:overflowPunct/>
        <w:topLinePunct w:val="0"/>
        <w:autoSpaceDE/>
        <w:autoSpaceDN/>
        <w:bidi w:val="0"/>
        <w:snapToGrid/>
        <w:spacing w:line="560" w:lineRule="exact"/>
        <w:jc w:val="left"/>
        <w:textAlignment w:val="auto"/>
        <w:outlineLvl w:val="9"/>
        <w:rPr>
          <w:rFonts w:hint="eastAsia" w:ascii="仿宋_GB2312" w:hAnsi="仿宋_GB2312" w:eastAsia="仿宋_GB2312" w:cs="仿宋_GB2312"/>
          <w:sz w:val="32"/>
          <w:szCs w:val="32"/>
        </w:rPr>
      </w:pPr>
    </w:p>
    <w:p w14:paraId="365E05CD">
      <w:pPr>
        <w:keepNext w:val="0"/>
        <w:keepLines w:val="0"/>
        <w:pageBreakBefore w:val="0"/>
        <w:widowControl w:val="0"/>
        <w:kinsoku/>
        <w:wordWrap/>
        <w:overflowPunct/>
        <w:topLinePunct w:val="0"/>
        <w:autoSpaceDE/>
        <w:autoSpaceDN/>
        <w:bidi w:val="0"/>
        <w:snapToGrid/>
        <w:spacing w:line="560" w:lineRule="exact"/>
        <w:jc w:val="left"/>
        <w:textAlignment w:val="auto"/>
        <w:outlineLvl w:val="9"/>
        <w:rPr>
          <w:rFonts w:hint="eastAsia" w:ascii="仿宋_GB2312" w:hAnsi="仿宋_GB2312" w:eastAsia="仿宋_GB2312" w:cs="仿宋_GB2312"/>
          <w:sz w:val="32"/>
          <w:szCs w:val="32"/>
        </w:rPr>
      </w:pPr>
    </w:p>
    <w:p w14:paraId="5486ED69">
      <w:pPr>
        <w:keepNext w:val="0"/>
        <w:keepLines w:val="0"/>
        <w:pageBreakBefore w:val="0"/>
        <w:widowControl w:val="0"/>
        <w:kinsoku/>
        <w:wordWrap/>
        <w:overflowPunct/>
        <w:topLinePunct w:val="0"/>
        <w:autoSpaceDE/>
        <w:autoSpaceDN/>
        <w:bidi w:val="0"/>
        <w:snapToGrid/>
        <w:spacing w:line="560" w:lineRule="exact"/>
        <w:jc w:val="left"/>
        <w:textAlignment w:val="auto"/>
        <w:outlineLvl w:val="9"/>
        <w:rPr>
          <w:rFonts w:hint="eastAsia" w:ascii="仿宋_GB2312" w:hAnsi="仿宋_GB2312" w:eastAsia="仿宋_GB2312" w:cs="仿宋_GB2312"/>
          <w:sz w:val="32"/>
          <w:szCs w:val="32"/>
        </w:rPr>
      </w:pPr>
    </w:p>
    <w:p w14:paraId="6C3D1C92">
      <w:pPr>
        <w:keepNext w:val="0"/>
        <w:keepLines w:val="0"/>
        <w:pageBreakBefore w:val="0"/>
        <w:widowControl w:val="0"/>
        <w:kinsoku/>
        <w:wordWrap/>
        <w:overflowPunct/>
        <w:topLinePunct w:val="0"/>
        <w:autoSpaceDE/>
        <w:autoSpaceDN/>
        <w:bidi w:val="0"/>
        <w:snapToGrid/>
        <w:spacing w:line="560" w:lineRule="exact"/>
        <w:jc w:val="left"/>
        <w:textAlignment w:val="auto"/>
        <w:outlineLvl w:val="9"/>
        <w:rPr>
          <w:rFonts w:hint="eastAsia" w:ascii="仿宋_GB2312" w:hAnsi="仿宋_GB2312" w:eastAsia="仿宋_GB2312" w:cs="仿宋_GB2312"/>
          <w:sz w:val="32"/>
          <w:szCs w:val="32"/>
        </w:rPr>
      </w:pPr>
    </w:p>
    <w:p w14:paraId="786D7F83">
      <w:pPr>
        <w:keepNext w:val="0"/>
        <w:keepLines w:val="0"/>
        <w:pageBreakBefore w:val="0"/>
        <w:widowControl w:val="0"/>
        <w:kinsoku/>
        <w:wordWrap/>
        <w:overflowPunct/>
        <w:topLinePunct w:val="0"/>
        <w:autoSpaceDE/>
        <w:autoSpaceDN/>
        <w:bidi w:val="0"/>
        <w:snapToGrid/>
        <w:spacing w:line="560" w:lineRule="exact"/>
        <w:jc w:val="left"/>
        <w:textAlignment w:val="auto"/>
        <w:outlineLvl w:val="9"/>
        <w:rPr>
          <w:rFonts w:hint="eastAsia" w:ascii="仿宋_GB2312" w:hAnsi="仿宋_GB2312" w:eastAsia="仿宋_GB2312" w:cs="仿宋_GB2312"/>
          <w:sz w:val="32"/>
          <w:szCs w:val="32"/>
        </w:rPr>
      </w:pPr>
    </w:p>
    <w:p w14:paraId="3CBB9154">
      <w:pPr>
        <w:keepNext w:val="0"/>
        <w:keepLines w:val="0"/>
        <w:pageBreakBefore w:val="0"/>
        <w:widowControl w:val="0"/>
        <w:kinsoku/>
        <w:wordWrap/>
        <w:overflowPunct/>
        <w:topLinePunct w:val="0"/>
        <w:autoSpaceDE/>
        <w:autoSpaceDN/>
        <w:bidi w:val="0"/>
        <w:snapToGrid/>
        <w:spacing w:line="560" w:lineRule="exact"/>
        <w:jc w:val="left"/>
        <w:textAlignment w:val="auto"/>
        <w:outlineLvl w:val="9"/>
        <w:rPr>
          <w:rFonts w:hint="eastAsia" w:ascii="仿宋_GB2312" w:hAnsi="仿宋_GB2312" w:eastAsia="仿宋_GB2312" w:cs="仿宋_GB2312"/>
          <w:sz w:val="32"/>
          <w:szCs w:val="32"/>
        </w:rPr>
      </w:pPr>
    </w:p>
    <w:p w14:paraId="4713E85D">
      <w:pPr>
        <w:keepNext w:val="0"/>
        <w:keepLines w:val="0"/>
        <w:pageBreakBefore w:val="0"/>
        <w:widowControl w:val="0"/>
        <w:kinsoku/>
        <w:wordWrap/>
        <w:overflowPunct/>
        <w:topLinePunct w:val="0"/>
        <w:autoSpaceDE/>
        <w:autoSpaceDN/>
        <w:bidi w:val="0"/>
        <w:snapToGrid/>
        <w:spacing w:line="560" w:lineRule="exact"/>
        <w:jc w:val="left"/>
        <w:textAlignment w:val="auto"/>
        <w:outlineLvl w:val="9"/>
        <w:rPr>
          <w:rFonts w:hint="eastAsia" w:ascii="仿宋_GB2312" w:hAnsi="仿宋_GB2312" w:eastAsia="仿宋_GB2312" w:cs="仿宋_GB2312"/>
          <w:sz w:val="32"/>
          <w:szCs w:val="32"/>
        </w:rPr>
      </w:pPr>
    </w:p>
    <w:p w14:paraId="085FEF50">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方正小标宋简体" w:hAnsi="方正小标宋简体" w:eastAsia="黑体" w:cs="方正小标宋简体"/>
          <w:b w:val="0"/>
          <w:bCs w:val="0"/>
          <w:snapToGrid/>
          <w:color w:val="auto"/>
          <w:spacing w:val="0"/>
          <w:kern w:val="2"/>
          <w:sz w:val="44"/>
          <w:szCs w:val="44"/>
          <w:highlight w:val="none"/>
          <w:lang w:val="en-US" w:eastAsia="zh-CN" w:bidi="ar-SA"/>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3</w:t>
      </w:r>
    </w:p>
    <w:p w14:paraId="5C632B60">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pPr>
      <w: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t>供应商信用承诺函</w:t>
      </w:r>
    </w:p>
    <w:p w14:paraId="37B42DB2">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24"/>
          <w:szCs w:val="24"/>
          <w:highlight w:val="none"/>
          <w:lang w:val="en-US" w:eastAsia="zh-CN" w:bidi="ar-SA"/>
        </w:rPr>
        <w:t>​</w:t>
      </w:r>
    </w:p>
    <w:p w14:paraId="1908AD2B">
      <w:pPr>
        <w:keepNext w:val="0"/>
        <w:keepLines w:val="0"/>
        <w:pageBreakBefore w:val="0"/>
        <w:widowControl w:val="0"/>
        <w:kinsoku/>
        <w:wordWrap/>
        <w:overflowPunct/>
        <w:topLinePunct w:val="0"/>
        <w:autoSpaceDE/>
        <w:autoSpaceDN/>
        <w:bidi w:val="0"/>
        <w:spacing w:after="0" w:line="560" w:lineRule="exact"/>
        <w:ind w:firstLine="0" w:firstLineChars="0"/>
        <w:jc w:val="both"/>
        <w:textAlignment w:val="auto"/>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致：</w:t>
      </w:r>
      <w:permStart w:id="62"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黑体" w:hAnsi="黑体" w:eastAsia="黑体" w:cs="仿宋_GB2312"/>
          <w:sz w:val="32"/>
          <w:szCs w:val="32"/>
        </w:rPr>
        <w:t>海南省桂林洋公用事业发展有限公司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ermEnd w:id="62"/>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7386E93">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仿宋_GB2312" w:hAnsi="仿宋_GB2312" w:eastAsia="仿宋_GB2312" w:cs="仿宋_GB2312"/>
          <w:b w:val="0"/>
          <w:bCs w:val="0"/>
          <w:snapToGrid/>
          <w:color w:val="auto"/>
          <w:spacing w:val="0"/>
          <w:kern w:val="2"/>
          <w:sz w:val="32"/>
          <w:szCs w:val="32"/>
          <w:highlight w:val="none"/>
          <w:lang w:val="en-US" w:eastAsia="zh-CN" w:bidi="ar-SA"/>
        </w:rPr>
      </w:pPr>
      <w:permStart w:id="63"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名称]</w:t>
      </w:r>
      <w:permEnd w:id="63"/>
      <w:r>
        <w:rPr>
          <w:rFonts w:hint="default" w:ascii="仿宋_GB2312" w:hAnsi="仿宋_GB2312" w:eastAsia="仿宋_GB2312" w:cs="仿宋_GB2312"/>
          <w:b w:val="0"/>
          <w:bCs w:val="0"/>
          <w:snapToGrid/>
          <w:color w:val="auto"/>
          <w:spacing w:val="0"/>
          <w:kern w:val="2"/>
          <w:sz w:val="32"/>
          <w:szCs w:val="32"/>
          <w:highlight w:val="none"/>
          <w:lang w:val="en-US" w:eastAsia="zh-CN" w:bidi="ar-SA"/>
        </w:rPr>
        <w:t>（以下简称“我方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）参与</w:t>
      </w:r>
      <w:permStart w:id="64"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[项目名称]</w:t>
      </w:r>
      <w:permEnd w:id="64"/>
      <w:r>
        <w:rPr>
          <w:rFonts w:hint="eastAsia" w:ascii="仿宋_GB2312" w:hAnsi="仿宋_GB2312" w:eastAsia="仿宋_GB2312" w:cs="仿宋_GB2312"/>
          <w:b w:val="0"/>
          <w:bCs w:val="0"/>
          <w:snapToGrid/>
          <w:color w:val="auto"/>
          <w:spacing w:val="0"/>
          <w:kern w:val="2"/>
          <w:sz w:val="32"/>
          <w:szCs w:val="32"/>
          <w:highlight w:val="none"/>
          <w:lang w:val="en-US" w:eastAsia="zh-CN" w:bidi="ar-SA"/>
        </w:rPr>
        <w:t>竞价比选/询比价</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活动，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现我方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郑重承诺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如下</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C58EAE5">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截至本承诺函</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签署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之日，我方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不存在下列情形：</w:t>
      </w:r>
    </w:p>
    <w:p w14:paraId="31FF5AEA">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36" w:firstLineChars="200"/>
        <w:jc w:val="both"/>
        <w:textAlignment w:val="auto"/>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（一）</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供应商相互串通投标或者与采购人串通投标的，供应商向采购人或者评标委员会成员行贿的；</w:t>
      </w:r>
    </w:p>
    <w:p w14:paraId="7592697D">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36" w:firstLineChars="200"/>
        <w:jc w:val="both"/>
        <w:textAlignment w:val="auto"/>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（二）</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以他人名义投标</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、提供虚假材料</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或者以其他方式弄虚作假的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1D0B8541">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36" w:firstLineChars="200"/>
        <w:jc w:val="both"/>
        <w:textAlignment w:val="auto"/>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（三）</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出让或者出租资格、资质证书供他人投标的；</w:t>
      </w:r>
    </w:p>
    <w:p w14:paraId="224AE8F3">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36" w:firstLineChars="200"/>
        <w:jc w:val="both"/>
        <w:textAlignment w:val="auto"/>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（四）</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供应商或者其他利害关系人捏造事实、伪造材料或者以非法手段取得证明材料进行投诉</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，给他人造成损失的；</w:t>
      </w:r>
    </w:p>
    <w:p w14:paraId="5321AA35">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36" w:firstLineChars="200"/>
        <w:jc w:val="both"/>
        <w:textAlignment w:val="auto"/>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（五）</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项目转让给他人的，将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项目肢解后分别转让给他人的，违反《中华人民共和国招标投标法》规定将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项目的部分主体、关键性工作分包给他人的，或者分包人再次分包的</w:t>
      </w:r>
      <w:r>
        <w:rPr>
          <w:rFonts w:hint="eastAsia" w:ascii="仿宋_GB2312" w:hAnsi="仿宋_GB2312" w:eastAsia="仿宋_GB2312" w:cs="仿宋_GB2312"/>
          <w:snapToGrid w:val="0"/>
          <w:color w:val="auto"/>
          <w:spacing w:val="-1"/>
          <w:kern w:val="0"/>
          <w:sz w:val="32"/>
          <w:szCs w:val="32"/>
          <w:highlight w:val="none"/>
          <w:lang w:eastAsia="zh-CN" w:bidi="ar"/>
        </w:rPr>
        <w:t>；</w:t>
      </w:r>
    </w:p>
    <w:p w14:paraId="183B8539">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36" w:firstLineChars="200"/>
        <w:jc w:val="both"/>
        <w:textAlignment w:val="auto"/>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（六）</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人无正当理由不与</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订立合同，在签订合同时向</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提出附加条件，或者不按照</w:t>
      </w:r>
      <w:r>
        <w:rPr>
          <w:rFonts w:hint="eastAsia" w:ascii="仿宋_GB2312" w:hAnsi="仿宋_GB2312" w:eastAsia="仿宋_GB2312" w:cs="仿宋_GB2312"/>
          <w:snapToGrid w:val="0"/>
          <w:color w:val="auto"/>
          <w:spacing w:val="-1"/>
          <w:kern w:val="0"/>
          <w:sz w:val="32"/>
          <w:szCs w:val="32"/>
          <w:highlight w:val="none"/>
          <w:lang w:val="en-US" w:eastAsia="zh-CN" w:bidi="ar"/>
        </w:rPr>
        <w:t>采购</w:t>
      </w:r>
      <w:r>
        <w:rPr>
          <w:rFonts w:hint="default" w:ascii="仿宋_GB2312" w:hAnsi="仿宋_GB2312" w:eastAsia="仿宋_GB2312" w:cs="仿宋_GB2312"/>
          <w:snapToGrid w:val="0"/>
          <w:color w:val="auto"/>
          <w:spacing w:val="-1"/>
          <w:kern w:val="0"/>
          <w:sz w:val="32"/>
          <w:szCs w:val="32"/>
          <w:highlight w:val="none"/>
          <w:lang w:bidi="ar"/>
        </w:rPr>
        <w:t>文件要求提交履约保证金的</w:t>
      </w:r>
      <w:r>
        <w:rPr>
          <w:rFonts w:hint="default" w:ascii="仿宋_GB2312" w:hAnsi="仿宋_GB2312" w:eastAsia="仿宋_GB2312" w:cs="仿宋_GB2312"/>
          <w:snapToGrid w:val="0"/>
          <w:color w:val="auto"/>
          <w:spacing w:val="-1"/>
          <w:kern w:val="0"/>
          <w:sz w:val="32"/>
          <w:szCs w:val="32"/>
          <w:highlight w:val="none"/>
          <w:lang w:eastAsia="zh-CN" w:bidi="ar"/>
        </w:rPr>
        <w:t>；</w:t>
      </w:r>
    </w:p>
    <w:p w14:paraId="6E545CA8">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36" w:firstLineChars="200"/>
        <w:jc w:val="both"/>
        <w:textAlignment w:val="auto"/>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（七）</w:t>
      </w:r>
      <w:r>
        <w:rPr>
          <w:rFonts w:hint="eastAsia" w:ascii="仿宋_GB2312" w:hAnsi="仿宋_GB2312" w:eastAsia="仿宋_GB2312" w:cs="仿宋_GB2312"/>
          <w:snapToGrid w:val="0"/>
          <w:color w:val="auto"/>
          <w:spacing w:val="-1"/>
          <w:kern w:val="0"/>
          <w:sz w:val="32"/>
          <w:szCs w:val="32"/>
          <w:highlight w:val="none"/>
          <w:lang w:bidi="ar"/>
        </w:rPr>
        <w:t>拒绝有关部门监督检查或者提供虚假情况的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3A60428D">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36" w:firstLineChars="200"/>
        <w:jc w:val="both"/>
        <w:textAlignment w:val="auto"/>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（八）</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提供假冒伪劣产品；</w:t>
      </w:r>
    </w:p>
    <w:p w14:paraId="22684F49">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36" w:firstLineChars="200"/>
        <w:jc w:val="both"/>
        <w:textAlignment w:val="auto"/>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（九）</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无正当理由擅自变更、中止或者终止合同；</w:t>
      </w:r>
    </w:p>
    <w:p w14:paraId="6B7285EE">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36" w:firstLineChars="200"/>
        <w:jc w:val="both"/>
        <w:textAlignment w:val="auto"/>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因供应商原因发生较大及以上安全、质量、环保事故（政府主管部门定性）；</w:t>
      </w:r>
    </w:p>
    <w:p w14:paraId="5AB88B45">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36" w:firstLineChars="200"/>
        <w:jc w:val="both"/>
        <w:textAlignment w:val="auto"/>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（十一）</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框架协议采购项目在</w:t>
      </w:r>
      <w:r>
        <w:rPr>
          <w:rFonts w:hint="eastAsia" w:ascii="仿宋_GB2312" w:hAnsi="仿宋_GB2312" w:eastAsia="仿宋_GB2312" w:cs="仿宋_GB2312"/>
          <w:b w:val="0"/>
          <w:bCs w:val="0"/>
          <w:snapToGrid w:val="0"/>
          <w:color w:val="auto"/>
          <w:spacing w:val="-1"/>
          <w:kern w:val="0"/>
          <w:sz w:val="32"/>
          <w:szCs w:val="32"/>
          <w:highlight w:val="none"/>
          <w:lang w:bidi="ar"/>
        </w:rPr>
        <w:t>框架协议期内拒绝接受</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采购订单</w:t>
      </w:r>
      <w:r>
        <w:rPr>
          <w:rFonts w:hint="eastAsia" w:ascii="仿宋_GB2312" w:hAnsi="仿宋_GB2312" w:eastAsia="仿宋_GB2312" w:cs="仿宋_GB2312"/>
          <w:b w:val="0"/>
          <w:bCs w:val="0"/>
          <w:snapToGrid w:val="0"/>
          <w:color w:val="auto"/>
          <w:spacing w:val="-1"/>
          <w:kern w:val="0"/>
          <w:sz w:val="32"/>
          <w:szCs w:val="32"/>
          <w:highlight w:val="none"/>
          <w:lang w:bidi="ar"/>
        </w:rPr>
        <w:t>数量达3个的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7C623DD0">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36" w:firstLineChars="200"/>
        <w:jc w:val="both"/>
        <w:textAlignment w:val="auto"/>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（十二）</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泄露海口市产业发展投资集团有限公司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或子公司的商业秘密，产生不良影响的；</w:t>
      </w:r>
    </w:p>
    <w:p w14:paraId="01D2272B">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36" w:firstLineChars="200"/>
        <w:jc w:val="both"/>
        <w:textAlignment w:val="auto"/>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（十三）</w:t>
      </w:r>
      <w:r>
        <w:rPr>
          <w:rFonts w:hint="eastAsia" w:ascii="仿宋_GB2312" w:hAnsi="仿宋_GB2312" w:eastAsia="仿宋_GB2312" w:cs="仿宋_GB2312"/>
          <w:b w:val="0"/>
          <w:bCs w:val="0"/>
          <w:snapToGrid w:val="0"/>
          <w:color w:val="auto"/>
          <w:spacing w:val="-1"/>
          <w:kern w:val="0"/>
          <w:sz w:val="32"/>
          <w:szCs w:val="32"/>
          <w:highlight w:val="none"/>
          <w:lang w:bidi="ar"/>
        </w:rPr>
        <w:t>因供应商自身或其分包单位原因在项目</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实施</w:t>
      </w:r>
      <w:r>
        <w:rPr>
          <w:rFonts w:hint="eastAsia" w:ascii="仿宋_GB2312" w:hAnsi="仿宋_GB2312" w:eastAsia="仿宋_GB2312" w:cs="仿宋_GB2312"/>
          <w:b w:val="0"/>
          <w:bCs w:val="0"/>
          <w:snapToGrid w:val="0"/>
          <w:color w:val="auto"/>
          <w:spacing w:val="-1"/>
          <w:kern w:val="0"/>
          <w:sz w:val="32"/>
          <w:szCs w:val="32"/>
          <w:highlight w:val="none"/>
          <w:lang w:bidi="ar"/>
        </w:rPr>
        <w:t>过程中</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产生上访、</w:t>
      </w:r>
      <w:r>
        <w:rPr>
          <w:rFonts w:hint="eastAsia" w:ascii="仿宋_GB2312" w:hAnsi="仿宋_GB2312" w:eastAsia="仿宋_GB2312" w:cs="仿宋_GB2312"/>
          <w:b w:val="0"/>
          <w:bCs w:val="0"/>
          <w:snapToGrid w:val="0"/>
          <w:color w:val="auto"/>
          <w:spacing w:val="-1"/>
          <w:kern w:val="0"/>
          <w:sz w:val="32"/>
          <w:szCs w:val="32"/>
          <w:highlight w:val="none"/>
          <w:lang w:bidi="ar"/>
        </w:rPr>
        <w:t>围堵</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重大舆情</w:t>
      </w:r>
      <w:r>
        <w:rPr>
          <w:rFonts w:hint="eastAsia" w:ascii="仿宋_GB2312" w:hAnsi="仿宋_GB2312" w:eastAsia="仿宋_GB2312" w:cs="仿宋_GB2312"/>
          <w:b w:val="0"/>
          <w:bCs w:val="0"/>
          <w:snapToGrid w:val="0"/>
          <w:color w:val="auto"/>
          <w:spacing w:val="-1"/>
          <w:kern w:val="0"/>
          <w:sz w:val="32"/>
          <w:szCs w:val="32"/>
          <w:highlight w:val="none"/>
          <w:lang w:bidi="ar"/>
        </w:rPr>
        <w:t>等恶性事件，影响</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w:t>
      </w:r>
      <w:r>
        <w:rPr>
          <w:rFonts w:hint="eastAsia" w:ascii="仿宋_GB2312" w:hAnsi="仿宋_GB2312" w:eastAsia="仿宋_GB2312" w:cs="仿宋_GB2312"/>
          <w:b w:val="0"/>
          <w:bCs w:val="0"/>
          <w:snapToGrid w:val="0"/>
          <w:color w:val="auto"/>
          <w:spacing w:val="-1"/>
          <w:kern w:val="0"/>
          <w:sz w:val="32"/>
          <w:szCs w:val="32"/>
          <w:highlight w:val="none"/>
          <w:lang w:bidi="ar"/>
        </w:rPr>
        <w:t>声誉的；</w:t>
      </w:r>
    </w:p>
    <w:p w14:paraId="46AD7A47">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36" w:firstLineChars="200"/>
        <w:jc w:val="both"/>
        <w:textAlignment w:val="auto"/>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（十四）</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擅自更换核心团队/主设备品牌，降低配置，构成实质性违约的；</w:t>
      </w:r>
    </w:p>
    <w:p w14:paraId="45DDB65A">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36" w:firstLineChars="200"/>
        <w:jc w:val="both"/>
        <w:textAlignment w:val="auto"/>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（十五）</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报价失误、漏项导致合同无法履行，又不接受调价或终止合同的；</w:t>
      </w:r>
    </w:p>
    <w:p w14:paraId="575B6EEC">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（十六）</w:t>
      </w:r>
      <w:r>
        <w:rPr>
          <w:rFonts w:hint="eastAsia" w:ascii="仿宋_GB2312" w:hAnsi="仿宋_GB2312" w:eastAsia="仿宋_GB2312" w:cs="仿宋_GB2312"/>
          <w:b w:val="0"/>
          <w:bCs w:val="0"/>
          <w:snapToGrid w:val="0"/>
          <w:color w:val="auto"/>
          <w:spacing w:val="-1"/>
          <w:kern w:val="0"/>
          <w:sz w:val="32"/>
          <w:szCs w:val="32"/>
          <w:highlight w:val="none"/>
          <w:lang w:bidi="ar"/>
        </w:rPr>
        <w:t>其他违反国家法律、法规行为的</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p>
    <w:p w14:paraId="375405EB">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二、我方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充分知晓并</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同意</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：若</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发现我方存在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上述情形之一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的，无论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本项目</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进展至何种阶段（包括但不限于</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响应</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文件递交、评审、</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结果</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公示、合同签订等），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贵单位均有权将我方纳入贵单位不良信用主体名单库，并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 xml:space="preserve">按以下方式处理： </w:t>
      </w:r>
    </w:p>
    <w:p w14:paraId="692FB3D9">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（一）已提交响应文件的供应商尚未完成评审的，作否决响应资格处理；</w:t>
      </w:r>
    </w:p>
    <w:p w14:paraId="3CDCA76C">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（二）</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尚未发出成交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通知书的，取消成交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资格；</w:t>
      </w:r>
    </w:p>
    <w:p w14:paraId="46F5551A">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已签订框架协议的，不</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授予新的订单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30767E15">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，我方将承担由此给</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代理机构造成的全部损失（包括但不限于重新</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的费用、工期延误损失等）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p>
    <w:p w14:paraId="322A1D54">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、我方保证本承诺函内容真实、准确、完整，不存在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任何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虚假陈述、隐瞒事实或误导性表述等情形。若本承诺函内容与事实不符，我方自愿接受相关行政监督部门的处罚，并承担</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由此产生的全部</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法律责任（包括但不限于对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人的违约赔偿责任、相应的行政处罚责任等）。</w:t>
      </w:r>
    </w:p>
    <w:p w14:paraId="1A4031D6">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、本承诺函自</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法定代表人或授权代表人签字并加盖公章之日起生效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，对我方具有法律约束力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1BB4345">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特此承诺！​</w:t>
      </w:r>
    </w:p>
    <w:p w14:paraId="4A833576">
      <w:pPr>
        <w:keepNext w:val="0"/>
        <w:keepLines w:val="0"/>
        <w:pageBreakBefore w:val="0"/>
        <w:widowControl w:val="0"/>
        <w:kinsoku/>
        <w:wordWrap/>
        <w:overflowPunct/>
        <w:topLinePunct w:val="0"/>
        <w:autoSpaceDE/>
        <w:autoSpaceDN/>
        <w:bidi w:val="0"/>
        <w:spacing w:after="0" w:line="560" w:lineRule="exact"/>
        <w:jc w:val="both"/>
        <w:textAlignment w:val="auto"/>
        <w:rPr>
          <w:rFonts w:hint="default" w:ascii="仿宋_GB2312" w:hAnsi="仿宋_GB2312" w:eastAsia="仿宋_GB2312" w:cs="仿宋_GB2312"/>
          <w:b w:val="0"/>
          <w:bCs w:val="0"/>
          <w:snapToGrid/>
          <w:color w:val="auto"/>
          <w:spacing w:val="0"/>
          <w:kern w:val="2"/>
          <w:sz w:val="32"/>
          <w:szCs w:val="32"/>
          <w:highlight w:val="none"/>
          <w:lang w:val="en-US" w:eastAsia="zh-CN" w:bidi="ar-SA"/>
        </w:rPr>
      </w:pPr>
    </w:p>
    <w:p w14:paraId="074BA868">
      <w:pPr>
        <w:keepNext w:val="0"/>
        <w:keepLines w:val="0"/>
        <w:pageBreakBefore w:val="0"/>
        <w:widowControl w:val="0"/>
        <w:kinsoku/>
        <w:wordWrap/>
        <w:overflowPunct/>
        <w:topLinePunct w:val="0"/>
        <w:autoSpaceDE/>
        <w:autoSpaceDN/>
        <w:bidi w:val="0"/>
        <w:spacing w:after="0" w:line="560" w:lineRule="exact"/>
        <w:ind w:firstLine="1920" w:firstLineChars="600"/>
        <w:jc w:val="both"/>
        <w:textAlignment w:val="auto"/>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（盖章）：</w:t>
      </w:r>
      <w:permStart w:id="65"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全称]</w:t>
      </w:r>
      <w:permEnd w:id="65"/>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4CA6A41E">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7B5775D">
      <w:pPr>
        <w:keepNext w:val="0"/>
        <w:keepLines w:val="0"/>
        <w:pageBreakBefore w:val="0"/>
        <w:widowControl w:val="0"/>
        <w:kinsoku/>
        <w:wordWrap/>
        <w:overflowPunct/>
        <w:topLinePunct w:val="0"/>
        <w:autoSpaceDE/>
        <w:autoSpaceDN/>
        <w:bidi w:val="0"/>
        <w:spacing w:after="0" w:line="560" w:lineRule="exact"/>
        <w:ind w:firstLine="3520" w:firstLineChars="1100"/>
        <w:jc w:val="both"/>
        <w:textAlignment w:val="auto"/>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年</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日</w:t>
      </w:r>
    </w:p>
    <w:p w14:paraId="2B36888A">
      <w:pPr>
        <w:keepNext w:val="0"/>
        <w:keepLines w:val="0"/>
        <w:pageBreakBefore w:val="0"/>
        <w:widowControl w:val="0"/>
        <w:kinsoku/>
        <w:wordWrap/>
        <w:overflowPunct/>
        <w:topLinePunct w:val="0"/>
        <w:autoSpaceDE/>
        <w:autoSpaceDN/>
        <w:bidi w:val="0"/>
        <w:snapToGrid/>
        <w:spacing w:line="560" w:lineRule="exact"/>
        <w:jc w:val="left"/>
        <w:textAlignment w:val="auto"/>
        <w:outlineLvl w:val="9"/>
        <w:rPr>
          <w:rFonts w:hint="eastAsia" w:ascii="仿宋_GB2312" w:hAnsi="仿宋_GB2312" w:eastAsia="仿宋_GB2312" w:cs="仿宋_GB2312"/>
          <w:sz w:val="32"/>
          <w:szCs w:val="32"/>
        </w:rPr>
      </w:pPr>
    </w:p>
    <w:p w14:paraId="39E3E880">
      <w:pPr>
        <w:keepNext w:val="0"/>
        <w:keepLines w:val="0"/>
        <w:pageBreakBefore w:val="0"/>
        <w:kinsoku/>
        <w:wordWrap/>
        <w:topLinePunct w:val="0"/>
        <w:autoSpaceDE/>
        <w:autoSpaceDN/>
        <w:bidi w:val="0"/>
        <w:spacing w:line="560" w:lineRule="exact"/>
        <w:rPr>
          <w:rFonts w:hint="eastAsia" w:ascii="仿宋_GB2312" w:hAnsi="仿宋_GB2312" w:eastAsia="仿宋_GB2312" w:cs="仿宋_GB2312"/>
          <w:sz w:val="32"/>
          <w:szCs w:val="32"/>
        </w:rPr>
      </w:pPr>
    </w:p>
    <w:sectPr>
      <w:footerReference r:id="rId3" w:type="default"/>
      <w:pgSz w:w="11906" w:h="16838"/>
      <w:pgMar w:top="2098" w:right="1474" w:bottom="1984" w:left="1587" w:header="850"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860A5F-1D9B-497A-8C18-48789F67C6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018FB52-B8D5-40D9-A165-A35807BD907F}"/>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16B50A96-625A-4DC3-83E8-436682340FB7}"/>
  </w:font>
  <w:font w:name="仿宋">
    <w:panose1 w:val="02010609060101010101"/>
    <w:charset w:val="86"/>
    <w:family w:val="modern"/>
    <w:pitch w:val="default"/>
    <w:sig w:usb0="800002BF" w:usb1="38CF7CFA" w:usb2="00000016" w:usb3="00000000" w:csb0="00040001" w:csb1="00000000"/>
    <w:embedRegular r:id="rId4" w:fontKey="{0FE0A199-A880-466C-A3A4-C5A2D39CC6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2249D">
    <w:pPr>
      <w:pStyle w:val="9"/>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79549">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579549">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5DE65"/>
    <w:multiLevelType w:val="singleLevel"/>
    <w:tmpl w:val="0025DE65"/>
    <w:lvl w:ilvl="0" w:tentative="0">
      <w:start w:val="1"/>
      <w:numFmt w:val="chineseCounting"/>
      <w:suff w:val="nothing"/>
      <w:lvlText w:val="（%1）"/>
      <w:lvlJc w:val="left"/>
      <w:pPr>
        <w:ind w:left="-10"/>
      </w:pPr>
      <w:rPr>
        <w:rFonts w:hint="eastAsia"/>
      </w:rPr>
    </w:lvl>
  </w:abstractNum>
  <w:abstractNum w:abstractNumId="1">
    <w:nsid w:val="0C9CD246"/>
    <w:multiLevelType w:val="singleLevel"/>
    <w:tmpl w:val="0C9CD246"/>
    <w:lvl w:ilvl="0" w:tentative="0">
      <w:start w:val="1"/>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comments" w:enforcement="1" w:cryptProviderType="rsaFull" w:cryptAlgorithmClass="hash" w:cryptAlgorithmType="typeAny" w:cryptAlgorithmSid="4" w:cryptSpinCount="0" w:hash="ZWcecEq4ooQBZQvivyY2ZBXa2rI=" w:salt="3msQUOTLuDzum/issAHzug=="/>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yZjI2NDhjNWVkZDg1NWNjODMwNWVhYWZlOTFiYTEifQ=="/>
  </w:docVars>
  <w:rsids>
    <w:rsidRoot w:val="00807703"/>
    <w:rsid w:val="00036F10"/>
    <w:rsid w:val="00094995"/>
    <w:rsid w:val="000C4CCE"/>
    <w:rsid w:val="00106879"/>
    <w:rsid w:val="001218AE"/>
    <w:rsid w:val="00121D4B"/>
    <w:rsid w:val="00126ED4"/>
    <w:rsid w:val="001428CC"/>
    <w:rsid w:val="001517BA"/>
    <w:rsid w:val="0017776D"/>
    <w:rsid w:val="001A70C1"/>
    <w:rsid w:val="001F1502"/>
    <w:rsid w:val="00207DB9"/>
    <w:rsid w:val="00211B6B"/>
    <w:rsid w:val="0026117F"/>
    <w:rsid w:val="002665AA"/>
    <w:rsid w:val="00284A49"/>
    <w:rsid w:val="002A5793"/>
    <w:rsid w:val="002D2F16"/>
    <w:rsid w:val="00313333"/>
    <w:rsid w:val="00314A43"/>
    <w:rsid w:val="00316625"/>
    <w:rsid w:val="0034047D"/>
    <w:rsid w:val="00355D3D"/>
    <w:rsid w:val="00364667"/>
    <w:rsid w:val="003817FC"/>
    <w:rsid w:val="003A2061"/>
    <w:rsid w:val="003D7FCD"/>
    <w:rsid w:val="0042724F"/>
    <w:rsid w:val="004417F8"/>
    <w:rsid w:val="004B2546"/>
    <w:rsid w:val="004C0323"/>
    <w:rsid w:val="004E3BEE"/>
    <w:rsid w:val="004F72D5"/>
    <w:rsid w:val="005120B7"/>
    <w:rsid w:val="00585658"/>
    <w:rsid w:val="005A2DC4"/>
    <w:rsid w:val="005A58A8"/>
    <w:rsid w:val="005B4578"/>
    <w:rsid w:val="005C48BF"/>
    <w:rsid w:val="0060366F"/>
    <w:rsid w:val="00605116"/>
    <w:rsid w:val="00606A2F"/>
    <w:rsid w:val="00606CE7"/>
    <w:rsid w:val="00662478"/>
    <w:rsid w:val="0069319A"/>
    <w:rsid w:val="006A0B28"/>
    <w:rsid w:val="006F7A64"/>
    <w:rsid w:val="007026AF"/>
    <w:rsid w:val="00723FFE"/>
    <w:rsid w:val="00737EBA"/>
    <w:rsid w:val="00751458"/>
    <w:rsid w:val="007568A1"/>
    <w:rsid w:val="00794DCE"/>
    <w:rsid w:val="0079594D"/>
    <w:rsid w:val="007C3E50"/>
    <w:rsid w:val="00807703"/>
    <w:rsid w:val="008100A0"/>
    <w:rsid w:val="00824A14"/>
    <w:rsid w:val="008533AF"/>
    <w:rsid w:val="008666D5"/>
    <w:rsid w:val="00890B4D"/>
    <w:rsid w:val="00893AF6"/>
    <w:rsid w:val="008D2A3D"/>
    <w:rsid w:val="0090620A"/>
    <w:rsid w:val="00925444"/>
    <w:rsid w:val="00953972"/>
    <w:rsid w:val="009D3DDB"/>
    <w:rsid w:val="009D4EC4"/>
    <w:rsid w:val="009E2BF6"/>
    <w:rsid w:val="009E4876"/>
    <w:rsid w:val="00A031AD"/>
    <w:rsid w:val="00A2608B"/>
    <w:rsid w:val="00A274CC"/>
    <w:rsid w:val="00AB4356"/>
    <w:rsid w:val="00AC4CD1"/>
    <w:rsid w:val="00AE3DDA"/>
    <w:rsid w:val="00B02E51"/>
    <w:rsid w:val="00B10962"/>
    <w:rsid w:val="00B2374F"/>
    <w:rsid w:val="00B54247"/>
    <w:rsid w:val="00B826CA"/>
    <w:rsid w:val="00C02C05"/>
    <w:rsid w:val="00C37586"/>
    <w:rsid w:val="00C4300D"/>
    <w:rsid w:val="00D40E8B"/>
    <w:rsid w:val="00D41DA0"/>
    <w:rsid w:val="00D96C7F"/>
    <w:rsid w:val="00DA342D"/>
    <w:rsid w:val="00DA6C06"/>
    <w:rsid w:val="00DB2CBE"/>
    <w:rsid w:val="00DC131C"/>
    <w:rsid w:val="00DE4190"/>
    <w:rsid w:val="00E14043"/>
    <w:rsid w:val="00E4243A"/>
    <w:rsid w:val="00E634C1"/>
    <w:rsid w:val="00E92C7E"/>
    <w:rsid w:val="00EE0A3F"/>
    <w:rsid w:val="00EE0F5E"/>
    <w:rsid w:val="00F15857"/>
    <w:rsid w:val="00F616AE"/>
    <w:rsid w:val="00F73419"/>
    <w:rsid w:val="00FD35C4"/>
    <w:rsid w:val="00FE7EF5"/>
    <w:rsid w:val="019C1DFD"/>
    <w:rsid w:val="0283101D"/>
    <w:rsid w:val="03092820"/>
    <w:rsid w:val="056F1B95"/>
    <w:rsid w:val="067F1777"/>
    <w:rsid w:val="069706AA"/>
    <w:rsid w:val="08164204"/>
    <w:rsid w:val="08935605"/>
    <w:rsid w:val="0AB8380B"/>
    <w:rsid w:val="0C1526AA"/>
    <w:rsid w:val="0D446563"/>
    <w:rsid w:val="0D59144B"/>
    <w:rsid w:val="0FB07EA3"/>
    <w:rsid w:val="1050503E"/>
    <w:rsid w:val="11A83523"/>
    <w:rsid w:val="11DD1A47"/>
    <w:rsid w:val="122258CE"/>
    <w:rsid w:val="12C56763"/>
    <w:rsid w:val="14503C6A"/>
    <w:rsid w:val="147F319B"/>
    <w:rsid w:val="16777A6D"/>
    <w:rsid w:val="1830082B"/>
    <w:rsid w:val="188A0474"/>
    <w:rsid w:val="18F0721F"/>
    <w:rsid w:val="19063631"/>
    <w:rsid w:val="1A133FD7"/>
    <w:rsid w:val="1A483F2C"/>
    <w:rsid w:val="1CAF66B2"/>
    <w:rsid w:val="1D930CFA"/>
    <w:rsid w:val="1E6E14B9"/>
    <w:rsid w:val="1E860E7A"/>
    <w:rsid w:val="205E7F28"/>
    <w:rsid w:val="209E23A2"/>
    <w:rsid w:val="228379AD"/>
    <w:rsid w:val="22BA540C"/>
    <w:rsid w:val="22E520E8"/>
    <w:rsid w:val="23FA0237"/>
    <w:rsid w:val="26717478"/>
    <w:rsid w:val="268564DD"/>
    <w:rsid w:val="28043473"/>
    <w:rsid w:val="2905281A"/>
    <w:rsid w:val="2A5A7943"/>
    <w:rsid w:val="2C274E3F"/>
    <w:rsid w:val="2E203BE8"/>
    <w:rsid w:val="2F153783"/>
    <w:rsid w:val="2F7C226A"/>
    <w:rsid w:val="2FF86323"/>
    <w:rsid w:val="3140197F"/>
    <w:rsid w:val="3170453B"/>
    <w:rsid w:val="31B322F3"/>
    <w:rsid w:val="330144CE"/>
    <w:rsid w:val="33825B60"/>
    <w:rsid w:val="343B0DD1"/>
    <w:rsid w:val="34970741"/>
    <w:rsid w:val="384824FC"/>
    <w:rsid w:val="397F763D"/>
    <w:rsid w:val="3A676B6B"/>
    <w:rsid w:val="3B6073F7"/>
    <w:rsid w:val="3BCA4812"/>
    <w:rsid w:val="3D932E36"/>
    <w:rsid w:val="3E441857"/>
    <w:rsid w:val="3ECE48E6"/>
    <w:rsid w:val="3EDD3782"/>
    <w:rsid w:val="3EF43CBD"/>
    <w:rsid w:val="3F051C53"/>
    <w:rsid w:val="3F676329"/>
    <w:rsid w:val="3FFD1C94"/>
    <w:rsid w:val="40A76667"/>
    <w:rsid w:val="40D519B8"/>
    <w:rsid w:val="42AC5637"/>
    <w:rsid w:val="431743ED"/>
    <w:rsid w:val="431D69E3"/>
    <w:rsid w:val="440763CC"/>
    <w:rsid w:val="44095F78"/>
    <w:rsid w:val="44445BB7"/>
    <w:rsid w:val="458920C5"/>
    <w:rsid w:val="463E7FAC"/>
    <w:rsid w:val="495D254A"/>
    <w:rsid w:val="49D33F63"/>
    <w:rsid w:val="4A922CC9"/>
    <w:rsid w:val="4D0A70A9"/>
    <w:rsid w:val="4D570477"/>
    <w:rsid w:val="4DA70238"/>
    <w:rsid w:val="4DD76D6F"/>
    <w:rsid w:val="4EB96475"/>
    <w:rsid w:val="50CE1085"/>
    <w:rsid w:val="51621904"/>
    <w:rsid w:val="521C7446"/>
    <w:rsid w:val="528736D0"/>
    <w:rsid w:val="5288446F"/>
    <w:rsid w:val="529F5982"/>
    <w:rsid w:val="53234C2D"/>
    <w:rsid w:val="5351562B"/>
    <w:rsid w:val="537A2677"/>
    <w:rsid w:val="53BC12D5"/>
    <w:rsid w:val="543808DF"/>
    <w:rsid w:val="54A72B6A"/>
    <w:rsid w:val="54BB522B"/>
    <w:rsid w:val="550F5A22"/>
    <w:rsid w:val="55C20305"/>
    <w:rsid w:val="56D96861"/>
    <w:rsid w:val="57E416B6"/>
    <w:rsid w:val="580C3A42"/>
    <w:rsid w:val="58142C3F"/>
    <w:rsid w:val="58472D43"/>
    <w:rsid w:val="587D512B"/>
    <w:rsid w:val="58AE7945"/>
    <w:rsid w:val="59BE5070"/>
    <w:rsid w:val="5BA83AF9"/>
    <w:rsid w:val="5BB05A85"/>
    <w:rsid w:val="5C1F30BF"/>
    <w:rsid w:val="5CA15459"/>
    <w:rsid w:val="5F2E7841"/>
    <w:rsid w:val="60125172"/>
    <w:rsid w:val="61292F5E"/>
    <w:rsid w:val="61671868"/>
    <w:rsid w:val="617526BE"/>
    <w:rsid w:val="628A11B2"/>
    <w:rsid w:val="63BC76D1"/>
    <w:rsid w:val="640B3330"/>
    <w:rsid w:val="65254BB5"/>
    <w:rsid w:val="655A1B08"/>
    <w:rsid w:val="6821514C"/>
    <w:rsid w:val="690227DC"/>
    <w:rsid w:val="69A47FF6"/>
    <w:rsid w:val="6A167A41"/>
    <w:rsid w:val="6AA65F8D"/>
    <w:rsid w:val="6B4F034E"/>
    <w:rsid w:val="6B7C6CD7"/>
    <w:rsid w:val="6BF60560"/>
    <w:rsid w:val="6C292A34"/>
    <w:rsid w:val="6D4C61E9"/>
    <w:rsid w:val="6D7D13CB"/>
    <w:rsid w:val="6DFA4688"/>
    <w:rsid w:val="6E2218EC"/>
    <w:rsid w:val="6E4644A0"/>
    <w:rsid w:val="6EE57E40"/>
    <w:rsid w:val="6F795191"/>
    <w:rsid w:val="6FB940CF"/>
    <w:rsid w:val="701632CF"/>
    <w:rsid w:val="704C6FCE"/>
    <w:rsid w:val="717A035E"/>
    <w:rsid w:val="724A3704"/>
    <w:rsid w:val="72A37CB3"/>
    <w:rsid w:val="74A470FC"/>
    <w:rsid w:val="757A7E5C"/>
    <w:rsid w:val="75CA0BC6"/>
    <w:rsid w:val="76153660"/>
    <w:rsid w:val="76314983"/>
    <w:rsid w:val="77711ED0"/>
    <w:rsid w:val="7984574E"/>
    <w:rsid w:val="79FC14C8"/>
    <w:rsid w:val="7A4757ED"/>
    <w:rsid w:val="7CE733FD"/>
    <w:rsid w:val="7E240B01"/>
    <w:rsid w:val="7F651B7D"/>
    <w:rsid w:val="7FC50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964" w:firstLineChars="200"/>
    </w:pPr>
    <w:rPr>
      <w:rFonts w:ascii="Calibri" w:hAnsi="Calibri" w:cs="宋体"/>
      <w:szCs w:val="22"/>
    </w:rPr>
  </w:style>
  <w:style w:type="paragraph" w:styleId="6">
    <w:name w:val="annotation text"/>
    <w:basedOn w:val="1"/>
    <w:qFormat/>
    <w:uiPriority w:val="0"/>
    <w:pPr>
      <w:jc w:val="left"/>
    </w:pPr>
  </w:style>
  <w:style w:type="paragraph" w:styleId="7">
    <w:name w:val="Body Text"/>
    <w:basedOn w:val="1"/>
    <w:qFormat/>
    <w:uiPriority w:val="99"/>
    <w:pPr>
      <w:spacing w:after="12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rFonts w:ascii="Calibri" w:hAnsi="Calibri" w:cs="Arial"/>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Calibri" w:hAnsi="Calibri" w:cs="Arial"/>
      <w:sz w:val="18"/>
      <w:szCs w:val="18"/>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qFormat/>
    <w:uiPriority w:val="0"/>
    <w:rPr>
      <w:rFonts w:cs="Times New Roman"/>
      <w:sz w:val="21"/>
      <w:szCs w:val="21"/>
    </w:rPr>
  </w:style>
  <w:style w:type="paragraph" w:customStyle="1" w:styleId="15">
    <w:name w:val="表格文字"/>
    <w:basedOn w:val="1"/>
    <w:qFormat/>
    <w:uiPriority w:val="99"/>
    <w:pPr>
      <w:spacing w:line="300" w:lineRule="auto"/>
    </w:pPr>
    <w:rPr>
      <w:spacing w:val="10"/>
    </w:rPr>
  </w:style>
  <w:style w:type="paragraph" w:customStyle="1" w:styleId="16">
    <w:name w:val="List Paragraph"/>
    <w:basedOn w:val="1"/>
    <w:qFormat/>
    <w:uiPriority w:val="0"/>
    <w:pPr>
      <w:ind w:firstLine="200" w:firstLineChars="200"/>
    </w:p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8">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19">
    <w:name w:val="font31"/>
    <w:basedOn w:val="13"/>
    <w:qFormat/>
    <w:uiPriority w:val="0"/>
    <w:rPr>
      <w:rFonts w:hint="default" w:ascii="仿宋_GB2312" w:eastAsia="仿宋_GB2312" w:cs="仿宋_GB2312"/>
      <w:color w:val="000000"/>
      <w:sz w:val="28"/>
      <w:szCs w:val="28"/>
      <w:u w:val="none"/>
    </w:rPr>
  </w:style>
  <w:style w:type="character" w:customStyle="1" w:styleId="20">
    <w:name w:val="font21"/>
    <w:basedOn w:val="13"/>
    <w:qFormat/>
    <w:uiPriority w:val="0"/>
    <w:rPr>
      <w:rFonts w:ascii="宋体" w:hAnsi="宋体" w:eastAsia="宋体" w:cs="宋体"/>
      <w:color w:val="000000"/>
      <w:sz w:val="28"/>
      <w:szCs w:val="28"/>
      <w:u w:val="none"/>
    </w:rPr>
  </w:style>
  <w:style w:type="character" w:customStyle="1" w:styleId="21">
    <w:name w:val="font11"/>
    <w:basedOn w:val="13"/>
    <w:qFormat/>
    <w:uiPriority w:val="0"/>
    <w:rPr>
      <w:rFonts w:ascii="Arial" w:hAnsi="Arial" w:cs="Arial"/>
      <w:color w:val="000000"/>
      <w:sz w:val="28"/>
      <w:szCs w:val="28"/>
      <w:u w:val="none"/>
    </w:rPr>
  </w:style>
  <w:style w:type="character" w:customStyle="1" w:styleId="22">
    <w:name w:val="font01"/>
    <w:basedOn w:val="13"/>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Pages>
  <Words>3061</Words>
  <Characters>3193</Characters>
  <Lines>29</Lines>
  <Paragraphs>8</Paragraphs>
  <TotalTime>5</TotalTime>
  <ScaleCrop>false</ScaleCrop>
  <LinksUpToDate>false</LinksUpToDate>
  <CharactersWithSpaces>3695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2024-11-06T09:12:00Z</dcterms:created>
  <dc:creator>黄尹</dc:creator>
  <cp:lastModifiedBy>林声淇</cp:lastModifiedBy>
  <cp:lastPrinted>2020-04-25T09:29:00Z</cp:lastPrinted>
  <dcterms:modified xsi:type="dcterms:W3CDTF">2026-04-22T06:55:46Z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4643A42203BE4958A4033724176E349A_13</vt:lpwstr>
  </property>
  <property fmtid="{D5CDD505-2E9C-101B-9397-08002B2CF9AE}" pid="4" name="KSOTemplateDocerSaveRecord">
    <vt:lpwstr>eyJoZGlkIjoiOTZmOTliMmZiOTUyNDFlMGIwMGFjYzQzNzkwNTJhOGYiLCJ1c2VySWQiOiIxNjYxMTY2OTI1In0=</vt:lpwstr>
  </property>
</Properties>
</file>